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765DAE">
      <w:pPr>
        <w:pStyle w:val="10"/>
        <w:tabs>
          <w:tab w:val="left" w:pos="792"/>
        </w:tabs>
        <w:wordWrap w:val="0"/>
        <w:spacing w:line="360" w:lineRule="auto"/>
        <w:jc w:val="center"/>
        <w:rPr>
          <w:rFonts w:hint="default" w:ascii="黑体" w:hAnsi="黑体" w:eastAsia="黑体" w:cs="黑体"/>
          <w:b/>
          <w:bCs/>
          <w:color w:val="auto"/>
          <w:sz w:val="24"/>
          <w:szCs w:val="24"/>
        </w:rPr>
      </w:pPr>
      <w:bookmarkStart w:id="0" w:name="_GoBack"/>
      <w:bookmarkEnd w:id="0"/>
    </w:p>
    <w:p w14:paraId="62B56C97">
      <w:pPr>
        <w:pStyle w:val="10"/>
        <w:tabs>
          <w:tab w:val="left" w:pos="792"/>
        </w:tabs>
        <w:wordWrap w:val="0"/>
        <w:spacing w:line="360" w:lineRule="auto"/>
        <w:jc w:val="center"/>
        <w:rPr>
          <w:rFonts w:hint="default" w:ascii="方正公文小标宋" w:hAnsi="方正公文小标宋" w:eastAsia="方正公文小标宋" w:cs="方正公文小标宋"/>
          <w:color w:val="auto"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color w:val="auto"/>
          <w:sz w:val="44"/>
          <w:szCs w:val="44"/>
        </w:rPr>
        <w:t>化学工程学院202</w:t>
      </w:r>
      <w:r>
        <w:rPr>
          <w:rFonts w:ascii="Times New Roman" w:hAnsi="Times New Roman" w:eastAsia="方正小标宋简体" w:cs="Times New Roman"/>
          <w:color w:val="auto"/>
          <w:sz w:val="44"/>
          <w:szCs w:val="44"/>
        </w:rPr>
        <w:t>5</w:t>
      </w:r>
      <w:r>
        <w:rPr>
          <w:rFonts w:hint="default" w:ascii="Times New Roman" w:hAnsi="Times New Roman" w:eastAsia="方正小标宋简体" w:cs="Times New Roman"/>
          <w:color w:val="auto"/>
          <w:sz w:val="44"/>
          <w:szCs w:val="44"/>
        </w:rPr>
        <w:t>年度学生工作要点</w:t>
      </w:r>
    </w:p>
    <w:p w14:paraId="39DA67DF">
      <w:pPr>
        <w:pStyle w:val="10"/>
        <w:wordWrap w:val="0"/>
        <w:spacing w:line="360" w:lineRule="auto"/>
        <w:jc w:val="center"/>
        <w:outlineLvl w:val="0"/>
        <w:rPr>
          <w:rFonts w:hint="default" w:ascii="黑体" w:hAnsi="黑体" w:eastAsia="黑体" w:cs="黑体"/>
          <w:b/>
          <w:bCs/>
          <w:color w:val="auto"/>
          <w:sz w:val="24"/>
          <w:szCs w:val="24"/>
        </w:rPr>
      </w:pPr>
    </w:p>
    <w:p w14:paraId="2C33E3CB">
      <w:pPr>
        <w:pStyle w:val="10"/>
        <w:wordWrap w:val="0"/>
        <w:spacing w:line="360" w:lineRule="auto"/>
        <w:ind w:firstLine="640" w:firstLineChars="200"/>
        <w:outlineLvl w:val="0"/>
        <w:rPr>
          <w:rFonts w:hint="default" w:ascii="黑体" w:hAnsi="黑体" w:eastAsia="黑体" w:cs="黑体"/>
          <w:b/>
          <w:bCs/>
          <w:color w:val="auto"/>
          <w:sz w:val="24"/>
          <w:szCs w:val="24"/>
        </w:rPr>
      </w:pPr>
      <w:r>
        <w:rPr>
          <w:rFonts w:ascii="Times New Roman Regular" w:hAnsi="Times New Roman Regular" w:eastAsia="仿宋" w:cs="Times New Roman Regular"/>
          <w:color w:val="auto"/>
          <w:kern w:val="0"/>
          <w:sz w:val="32"/>
          <w:szCs w:val="32"/>
          <w:lang w:val="zh-TW" w:eastAsia="zh-TW"/>
        </w:rPr>
        <w:t>202</w:t>
      </w:r>
      <w:r>
        <w:rPr>
          <w:rFonts w:ascii="Times New Roman Regular" w:hAnsi="Times New Roman Regular" w:eastAsia="仿宋" w:cs="Times New Roman Regular"/>
          <w:color w:val="auto"/>
          <w:kern w:val="0"/>
          <w:sz w:val="32"/>
          <w:szCs w:val="32"/>
        </w:rPr>
        <w:t>5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年</w:t>
      </w:r>
      <w:r>
        <w:rPr>
          <w:rFonts w:ascii="仿宋" w:hAnsi="仿宋" w:eastAsia="仿宋" w:cs="仿宋"/>
          <w:color w:val="auto"/>
          <w:sz w:val="32"/>
          <w:szCs w:val="32"/>
        </w:rPr>
        <w:t>学院学生工作的总体要求是：深入学习贯彻党的二十大和二十届三中全会精神、习近平总书记重要讲话和全国教育大会精神，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围绕立德树人根本任务，落实</w:t>
      </w:r>
      <w:r>
        <w:rPr>
          <w:rFonts w:ascii="仿宋" w:hAnsi="仿宋" w:eastAsia="仿宋" w:cs="仿宋"/>
          <w:color w:val="auto"/>
          <w:sz w:val="32"/>
          <w:szCs w:val="32"/>
        </w:rPr>
        <w:t>学院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“</w:t>
      </w:r>
      <w:r>
        <w:rPr>
          <w:rFonts w:ascii="仿宋" w:hAnsi="仿宋" w:eastAsia="仿宋" w:cs="仿宋"/>
          <w:color w:val="auto"/>
          <w:sz w:val="32"/>
          <w:szCs w:val="32"/>
        </w:rPr>
        <w:t>双融双促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”</w:t>
      </w:r>
      <w:r>
        <w:rPr>
          <w:rFonts w:ascii="仿宋" w:hAnsi="仿宋" w:eastAsia="仿宋" w:cs="仿宋"/>
          <w:color w:val="auto"/>
          <w:sz w:val="32"/>
          <w:szCs w:val="32"/>
        </w:rPr>
        <w:t>学生工作重点任务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，坚持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“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以学生成长为中心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”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，推进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“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四个共同体</w:t>
      </w:r>
      <w:r>
        <w:rPr>
          <w:rFonts w:ascii="仿宋" w:hAnsi="仿宋" w:eastAsia="仿宋" w:cs="仿宋"/>
          <w:color w:val="auto"/>
          <w:sz w:val="32"/>
          <w:szCs w:val="32"/>
          <w:lang w:val="zh-TW"/>
        </w:rPr>
        <w:t>”</w:t>
      </w:r>
      <w:r>
        <w:rPr>
          <w:rFonts w:ascii="仿宋" w:hAnsi="仿宋" w:eastAsia="仿宋" w:cs="仿宋"/>
          <w:color w:val="auto"/>
          <w:sz w:val="32"/>
          <w:szCs w:val="32"/>
          <w:lang w:val="zh-TW" w:eastAsia="zh-TW"/>
        </w:rPr>
        <w:t>建设</w:t>
      </w:r>
      <w:r>
        <w:rPr>
          <w:rFonts w:ascii="仿宋" w:hAnsi="仿宋" w:eastAsia="仿宋" w:cs="仿宋"/>
          <w:color w:val="auto"/>
          <w:sz w:val="32"/>
          <w:szCs w:val="32"/>
        </w:rPr>
        <w:t>，</w:t>
      </w:r>
      <w:r>
        <w:rPr>
          <w:rFonts w:ascii="Times New Roman Regular" w:hAnsi="Times New Roman Regular" w:eastAsia="仿宋" w:cs="Times New Roman Regular"/>
          <w:color w:val="auto"/>
          <w:sz w:val="32"/>
          <w:szCs w:val="32"/>
        </w:rPr>
        <w:t>打造思想引领、成长发展、管理服务三大育人平台，</w:t>
      </w:r>
      <w:r>
        <w:rPr>
          <w:rFonts w:ascii="仿宋" w:hAnsi="仿宋" w:eastAsia="仿宋" w:cs="仿宋"/>
          <w:color w:val="auto"/>
          <w:sz w:val="32"/>
          <w:szCs w:val="32"/>
        </w:rPr>
        <w:t>以奋进姿态和务实作风推动学院思想政治教育工作质量再上新台阶。</w:t>
      </w:r>
    </w:p>
    <w:p w14:paraId="2DE6E21F">
      <w:pPr>
        <w:widowControl w:val="0"/>
        <w:numPr>
          <w:ilvl w:val="0"/>
          <w:numId w:val="1"/>
        </w:numPr>
        <w:spacing w:line="360" w:lineRule="auto"/>
        <w:ind w:firstLine="643" w:firstLineChars="200"/>
        <w:jc w:val="both"/>
        <w:rPr>
          <w:rFonts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  <w:t>思想引领平台</w:t>
      </w:r>
    </w:p>
    <w:p w14:paraId="2B66C337">
      <w:pPr>
        <w:widowControl w:val="0"/>
        <w:numPr>
          <w:ilvl w:val="255"/>
          <w:numId w:val="0"/>
        </w:numPr>
        <w:spacing w:line="240" w:lineRule="auto"/>
        <w:ind w:firstLine="0" w:firstLineChars="0"/>
        <w:jc w:val="left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  <w:t xml:space="preserve">    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1.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推动“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1号先锋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”思政精品项目建设。</w:t>
      </w:r>
      <w:r>
        <w:rPr>
          <w:rFonts w:hint="eastAsia" w:ascii="Times New Roman Regular" w:hAnsi="Times New Roman Regular" w:eastAsia="仿宋" w:cs="Times New Roman Regular"/>
          <w:b w:val="0"/>
          <w:bCs/>
          <w:sz w:val="32"/>
          <w:szCs w:val="32"/>
          <w:lang w:eastAsia="zh-CN"/>
        </w:rPr>
        <w:t>以“1号先锋”入选教育部思政精品项目为契机，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对标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项目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建设标准，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 w:bidi="ar"/>
        </w:rPr>
        <w:t>坚持目标管理和过程管理相结合，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扎实推进任务实施、完善优化项目建设、凝练项目特色，推动成果转化推广。通过建设实现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理论武装走深走实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，理论学习入脑入心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  <w:t>，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引领学生党员、青年团员投身实践“关键小事”，紧扣“使命责任”，激发“先锋力量”见行见效。</w:t>
      </w:r>
    </w:p>
    <w:p w14:paraId="2010C8A0">
      <w:pPr>
        <w:widowControl w:val="0"/>
        <w:numPr>
          <w:ilvl w:val="255"/>
          <w:numId w:val="0"/>
        </w:numPr>
        <w:spacing w:line="240" w:lineRule="auto"/>
        <w:ind w:firstLine="643" w:firstLineChars="200"/>
        <w:jc w:val="left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2.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实施党建质量提升工程。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筑牢</w:t>
      </w:r>
      <w:r>
        <w:rPr>
          <w:rFonts w:hint="eastAsia" w:ascii="Times New Roman Regular" w:hAnsi="Times New Roman Regular" w:eastAsia="仿宋" w:cs="Times New Roman Regular"/>
          <w:b w:val="0"/>
          <w:bCs w:val="0"/>
          <w:sz w:val="32"/>
          <w:szCs w:val="32"/>
          <w:lang w:eastAsia="zh-CN"/>
        </w:rPr>
        <w:t>战斗堡垒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，持续提升基层党支部党建引领效能，建立健全基层党支部党建工作标准化规范化过程性考核机制。坚持守正创新，扎实推进党员教育培训工作体系化建设，推动新时代大学生党员教育培训提质增效。全链条严控党员发展流程，在规范体制机制、严格标准程序、优化结构质量等环节上下功夫、齐发力，聚焦“四链贯通”让发展党员工作有“质”可循。</w:t>
      </w:r>
    </w:p>
    <w:p w14:paraId="0D4EE9CF">
      <w:pPr>
        <w:widowControl w:val="0"/>
        <w:numPr>
          <w:ilvl w:val="255"/>
          <w:numId w:val="0"/>
        </w:numPr>
        <w:spacing w:line="360" w:lineRule="auto"/>
        <w:ind w:firstLine="640" w:firstLineChars="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3.实施学生骨干思政力引领工程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。针对学生骨干队伍，定期开展理论研修与技能培训，构建“思想引领+能力提升”双维体系。围绕马克思主义中国化最新成果开展理论学习，帮助学生骨干坚定理想信念，守好“理论关”；通过组织协调、沟通表达等技能培训，加强学生骨干综合能力培养，夯实“能力关”。进一步打造政治过硬、能力突出的学生骨干队伍，为学校思政工作提供有力支撑，切实提升服务师生水平。</w:t>
      </w:r>
    </w:p>
    <w:p w14:paraId="08745E4F">
      <w:pPr>
        <w:widowControl w:val="0"/>
        <w:numPr>
          <w:ilvl w:val="255"/>
          <w:numId w:val="0"/>
        </w:numPr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4.打造铸魂育人“大思政课”品牌</w:t>
      </w:r>
    </w:p>
    <w:p w14:paraId="4FA958EF">
      <w:pPr>
        <w:widowControl w:val="0"/>
        <w:numPr>
          <w:ilvl w:val="255"/>
          <w:numId w:val="0"/>
        </w:numPr>
        <w:spacing w:line="360" w:lineRule="auto"/>
        <w:ind w:firstLine="640" w:firstLineChars="200"/>
        <w:jc w:val="both"/>
        <w:rPr>
          <w:rFonts w:ascii="Times New Roman Regular" w:hAnsi="Times New Roman Regular" w:eastAsia="仿宋" w:cs="Times New Roman Regular"/>
          <w:b w:val="0"/>
          <w:bCs w:val="0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紧紧围绕塑造立德树人新格局，培养担当民族复兴大任的时代新人，加强新时代思想政治教育。深入开展十大主题教育，持续开展“强国有我”爱国主义教育、“一天后勤人”劳动实践教育等十大主题教育。上好“开学第一课”，开好主题班会，引导学生扣好人生第一粒扣子。</w:t>
      </w:r>
    </w:p>
    <w:p w14:paraId="3174A9FE">
      <w:pPr>
        <w:widowControl w:val="0"/>
        <w:numPr>
          <w:ilvl w:val="255"/>
          <w:numId w:val="0"/>
        </w:numPr>
        <w:spacing w:line="360" w:lineRule="auto"/>
        <w:ind w:firstLine="643" w:firstLineChars="200"/>
        <w:jc w:val="both"/>
        <w:rPr>
          <w:rFonts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  <w:t>二、成长发展平台</w:t>
      </w:r>
    </w:p>
    <w:p w14:paraId="23965FB1">
      <w:pPr>
        <w:widowControl w:val="0"/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5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.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组建“一流学风”学业与发展中心。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深入推进“学业精准帮扶”，做好“习题小讲师”“教授习题课”，每月举办能力提升讲座，围绕专业技能拓展、通用能力培养、科研能力提升、就业等主题展开分享，通过开展优秀课堂笔记评选、优良学风班评比等活动，让每一位学生都可以根据自己所需选择，形成全院“乐学、好学、乐研、好研”的一流学风。</w:t>
      </w:r>
    </w:p>
    <w:p w14:paraId="7973EC5F">
      <w:pPr>
        <w:widowControl w:val="0"/>
        <w:spacing w:line="560" w:lineRule="exact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6.推进大学生科技创新训练计划。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提升化工学院学生的创新实践能力，培养高素质拔尖创新人才，与此同时深入挖掘培育潜力项目，积极对接“挑战杯”“中国国际大学生创新大赛”等创新创业竞赛，力争2025年取得各类赛事新突破。优化完善学院项目库、导师库、专家库、人才库的建设，为各类学科竞赛和综合赛事储备科技力量。</w:t>
      </w:r>
    </w:p>
    <w:p w14:paraId="69042029">
      <w:pPr>
        <w:widowControl w:val="0"/>
        <w:spacing w:line="560" w:lineRule="exact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7.打造“课程思政+社会实践”融合平台。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围绕学院本科与研究生专业核心课程，以课程思政“揭榜挂帅”形式推进与社会实践协同开展。通过校友访谈、企业走访、竞赛项目调研等形成课程案例，推动专业课程思政建设和人才培养有机融入，通过大学生实践形成育人成效。</w:t>
      </w:r>
    </w:p>
    <w:p w14:paraId="69A83376">
      <w:pPr>
        <w:widowControl w:val="0"/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8.推进学生国际化素养提升工程。</w:t>
      </w:r>
      <w:r>
        <w:rPr>
          <w:rFonts w:hint="eastAsia" w:ascii="Times New Roman Regular" w:hAnsi="Times New Roman Regular" w:eastAsia="仿宋" w:cs="Times New Roman Regular"/>
          <w:bCs/>
          <w:sz w:val="32"/>
          <w:szCs w:val="32"/>
          <w:lang w:eastAsia="zh-CN"/>
        </w:rPr>
        <w:t>持续推进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新加坡国立大学“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  <w:t>3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+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  <w:t>1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+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  <w:t>1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”、澳大利亚昆士兰大学“2+2”、英国拉夫堡大学“2+2”联合培养项目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  <w:t>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通过加强与国际顶尖大学的交流合作，扩大学生赴海外学习交流规模。通过优化奖助政策，留学分享，学术报告营造学院学生国际化氛围，提升学生国际视野。</w:t>
      </w:r>
    </w:p>
    <w:p w14:paraId="77011848">
      <w:pPr>
        <w:widowControl w:val="0"/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9.推动院本特色文化建设。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办好学院第38届小鸭晚会、第26届寝室邻居节、第25届绿色化工科技文化节、第19届“化工风云榜”、第15届阳光青年夜跑、第13届“小烧杯”足球赛、第12届“羽动师生”羽毛球赛等一批院本特色活动，推动校园文化繁荣发展。开展各类读书活动，推进“书香化工”建设，提升理工科学生的人文素养。</w:t>
      </w:r>
    </w:p>
    <w:p w14:paraId="0735B0DC">
      <w:pPr>
        <w:widowControl w:val="0"/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  <w:t>三、管理服务平台</w:t>
      </w:r>
    </w:p>
    <w:p w14:paraId="72BA55EA">
      <w:pPr>
        <w:widowControl w:val="0"/>
        <w:numPr>
          <w:ilvl w:val="255"/>
          <w:numId w:val="0"/>
        </w:numPr>
        <w:spacing w:line="360" w:lineRule="auto"/>
        <w:ind w:firstLine="643" w:firstLineChars="200"/>
        <w:jc w:val="both"/>
        <w:rPr>
          <w:rFonts w:eastAsia="仿宋"/>
          <w:sz w:val="32"/>
          <w:szCs w:val="32"/>
          <w:lang w:eastAsia="zh-CN" w:bidi="ar"/>
        </w:rPr>
      </w:pPr>
      <w:r>
        <w:rPr>
          <w:rFonts w:hint="eastAsia" w:eastAsia="仿宋_GB2312"/>
          <w:b/>
          <w:bCs/>
          <w:sz w:val="32"/>
          <w:szCs w:val="32"/>
          <w:lang w:eastAsia="zh-CN"/>
        </w:rPr>
        <w:t>10.打造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“生情在线”</w:t>
      </w:r>
      <w:r>
        <w:rPr>
          <w:rFonts w:hint="eastAsia" w:eastAsia="仿宋_GB2312"/>
          <w:b/>
          <w:bCs/>
          <w:sz w:val="32"/>
          <w:szCs w:val="32"/>
          <w:lang w:eastAsia="zh-CN"/>
        </w:rPr>
        <w:t>数智</w:t>
      </w:r>
      <w:r>
        <w:rPr>
          <w:rFonts w:eastAsia="仿宋_GB2312"/>
          <w:b/>
          <w:bCs/>
          <w:sz w:val="32"/>
          <w:szCs w:val="32"/>
          <w:lang w:eastAsia="zh-CN"/>
        </w:rPr>
        <w:t>平台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2.0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。</w:t>
      </w:r>
      <w:r>
        <w:rPr>
          <w:rFonts w:eastAsia="方正仿宋_GB2312"/>
          <w:bCs/>
          <w:sz w:val="32"/>
          <w:szCs w:val="32"/>
          <w:lang w:eastAsia="zh-CN"/>
        </w:rPr>
        <w:t>不断</w:t>
      </w:r>
      <w:r>
        <w:rPr>
          <w:rFonts w:hint="eastAsia" w:eastAsia="方正仿宋_GB2312"/>
          <w:bCs/>
          <w:sz w:val="32"/>
          <w:szCs w:val="32"/>
          <w:lang w:eastAsia="zh-CN"/>
        </w:rPr>
        <w:t>推进</w:t>
      </w:r>
      <w:r>
        <w:rPr>
          <w:rFonts w:eastAsia="方正仿宋_GB2312"/>
          <w:bCs/>
          <w:sz w:val="32"/>
          <w:szCs w:val="32"/>
          <w:lang w:eastAsia="zh-CN"/>
        </w:rPr>
        <w:t>“生情在线”三全育人数智平台2.0</w:t>
      </w:r>
      <w:r>
        <w:rPr>
          <w:rFonts w:ascii="宋体" w:hAnsi="宋体" w:eastAsia="宋体" w:cs="宋体"/>
          <w:bCs/>
          <w:sz w:val="32"/>
          <w:szCs w:val="32"/>
          <w:lang w:eastAsia="zh-CN"/>
        </w:rPr>
        <w:t>版</w:t>
      </w:r>
      <w:r>
        <w:rPr>
          <w:rFonts w:eastAsia="方正仿宋_GB2312"/>
          <w:bCs/>
          <w:sz w:val="32"/>
          <w:szCs w:val="32"/>
          <w:lang w:eastAsia="zh-CN"/>
        </w:rPr>
        <w:t>建设，</w:t>
      </w:r>
      <w:r>
        <w:rPr>
          <w:rFonts w:hint="eastAsia" w:eastAsia="方正仿宋_GB2312"/>
          <w:bCs/>
          <w:sz w:val="32"/>
          <w:szCs w:val="32"/>
          <w:lang w:eastAsia="zh-CN"/>
        </w:rPr>
        <w:t>推动</w:t>
      </w:r>
      <w:r>
        <w:rPr>
          <w:rFonts w:eastAsia="方正仿宋_GB2312"/>
          <w:bCs/>
          <w:sz w:val="32"/>
          <w:szCs w:val="32"/>
          <w:lang w:eastAsia="zh-CN"/>
        </w:rPr>
        <w:t>工作台、“五心关爱”、学生数字画像等</w:t>
      </w:r>
      <w:r>
        <w:rPr>
          <w:rFonts w:hint="eastAsia" w:ascii="宋体" w:hAnsi="宋体" w:eastAsia="宋体" w:cs="宋体"/>
          <w:bCs/>
          <w:sz w:val="32"/>
          <w:szCs w:val="32"/>
          <w:lang w:eastAsia="zh-CN"/>
        </w:rPr>
        <w:t>场景</w:t>
      </w:r>
      <w:r>
        <w:rPr>
          <w:rFonts w:eastAsia="方正仿宋_GB2312"/>
          <w:bCs/>
          <w:sz w:val="32"/>
          <w:szCs w:val="32"/>
          <w:lang w:eastAsia="zh-CN"/>
        </w:rPr>
        <w:t>应用迭代升级，在</w:t>
      </w:r>
      <w:r>
        <w:rPr>
          <w:rFonts w:ascii="宋体" w:hAnsi="宋体" w:eastAsia="宋体" w:cs="宋体"/>
          <w:bCs/>
          <w:sz w:val="32"/>
          <w:szCs w:val="32"/>
          <w:lang w:eastAsia="zh-CN"/>
        </w:rPr>
        <w:t>新的人工智能阶段，</w:t>
      </w:r>
      <w:r>
        <w:rPr>
          <w:rFonts w:eastAsia="方正仿宋_GB2312"/>
          <w:bCs/>
          <w:sz w:val="32"/>
          <w:szCs w:val="32"/>
          <w:lang w:eastAsia="zh-CN"/>
        </w:rPr>
        <w:t>进一步形成一批可借鉴、可复制、可推广的数字应用开发经验。</w:t>
      </w:r>
      <w:r>
        <w:rPr>
          <w:rFonts w:eastAsia="仿宋"/>
          <w:sz w:val="32"/>
          <w:szCs w:val="32"/>
          <w:lang w:eastAsia="zh-CN" w:bidi="ar"/>
        </w:rPr>
        <w:t>在整合育人资源、打通系统壁垒、融合成长数据的基础上，</w:t>
      </w:r>
      <w:r>
        <w:rPr>
          <w:rFonts w:hint="eastAsia" w:eastAsia="仿宋"/>
          <w:sz w:val="32"/>
          <w:szCs w:val="32"/>
          <w:lang w:eastAsia="zh-CN" w:bidi="ar"/>
        </w:rPr>
        <w:t>发布学生端“</w:t>
      </w:r>
      <w:r>
        <w:rPr>
          <w:rFonts w:eastAsia="仿宋"/>
          <w:sz w:val="32"/>
          <w:szCs w:val="32"/>
          <w:lang w:eastAsia="zh-CN" w:bidi="ar"/>
        </w:rPr>
        <w:t>生情</w:t>
      </w:r>
      <w:r>
        <w:rPr>
          <w:rFonts w:hint="eastAsia" w:eastAsia="仿宋"/>
          <w:sz w:val="32"/>
          <w:szCs w:val="32"/>
          <w:lang w:eastAsia="zh-CN" w:bidi="ar"/>
        </w:rPr>
        <w:t>报告”，</w:t>
      </w:r>
      <w:r>
        <w:rPr>
          <w:rFonts w:eastAsia="方正仿宋_GB2312"/>
          <w:bCs/>
          <w:sz w:val="32"/>
          <w:szCs w:val="32"/>
          <w:lang w:eastAsia="zh-CN"/>
        </w:rPr>
        <w:t>利用AI技术，推进“答客”</w:t>
      </w:r>
      <w:r>
        <w:rPr>
          <w:rFonts w:hint="eastAsia" w:eastAsia="方正仿宋_GB2312"/>
          <w:bCs/>
          <w:sz w:val="32"/>
          <w:szCs w:val="32"/>
          <w:lang w:eastAsia="zh-CN"/>
        </w:rPr>
        <w:t>智能</w:t>
      </w:r>
      <w:r>
        <w:rPr>
          <w:rFonts w:eastAsia="方正仿宋_GB2312"/>
          <w:bCs/>
          <w:sz w:val="32"/>
          <w:szCs w:val="32"/>
          <w:lang w:eastAsia="zh-CN"/>
        </w:rPr>
        <w:t>成长助手</w:t>
      </w:r>
      <w:r>
        <w:rPr>
          <w:rFonts w:hint="eastAsia" w:eastAsia="方正仿宋_GB2312"/>
          <w:bCs/>
          <w:sz w:val="32"/>
          <w:szCs w:val="32"/>
          <w:lang w:eastAsia="zh-CN"/>
        </w:rPr>
        <w:t>优化升级</w:t>
      </w:r>
      <w:r>
        <w:rPr>
          <w:rFonts w:eastAsia="仿宋"/>
          <w:sz w:val="32"/>
          <w:szCs w:val="32"/>
          <w:lang w:eastAsia="zh-CN" w:bidi="ar"/>
        </w:rPr>
        <w:t>。</w:t>
      </w:r>
    </w:p>
    <w:p w14:paraId="3E11C3E0">
      <w:pPr>
        <w:widowControl w:val="0"/>
        <w:spacing w:line="360" w:lineRule="auto"/>
        <w:ind w:firstLine="643" w:firstLineChars="200"/>
        <w:jc w:val="both"/>
        <w:rPr>
          <w:rFonts w:ascii="仿宋" w:hAnsi="仿宋" w:eastAsia="仿宋" w:cs="仿宋"/>
          <w:kern w:val="2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11.构建研究生党建引领网格育人模式。</w:t>
      </w:r>
      <w:r>
        <w:rPr>
          <w:rFonts w:hint="eastAsia" w:eastAsia="仿宋"/>
          <w:sz w:val="32"/>
          <w:szCs w:val="32"/>
          <w:lang w:eastAsia="zh-CN" w:bidi="ar"/>
        </w:rPr>
        <w:t>建设符合研究生教育培养规律的支部建制方式，以党支部堡垒指数为抓手，明确研究生党支部在思想引领、安全稳定、学术科研、就业升学等方面的功能作用和活动载体，强化研究生党支部在网格化育人中的核心地位和引领作用。以党员先锋指数为抓手，系统构建研究生党员联系非党员的管理机制，结合“主题党日+”“硕博论坛”“党员先锋岗”等发挥研究生党员在思想引领、日常管理中的带动作用。</w:t>
      </w:r>
    </w:p>
    <w:p w14:paraId="32F5CF45">
      <w:pPr>
        <w:widowControl w:val="0"/>
        <w:spacing w:line="360" w:lineRule="auto"/>
        <w:ind w:firstLine="643" w:firstLineChars="200"/>
        <w:jc w:val="both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12.优化资助育人，促进帮困与励志融合。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完成经济困难生认定和各类奖助学金评审工作，开展冬季送温暖活动，持续完善学院ERG困难生资助帮扶体系，构筑“解困-育人-成才-回馈”循环体系。实施学院资助品牌创建计划，开设资助小讲堂，用好企业助学金，让更多困难学生受益，重点做好困难学生发展性资助项目。</w:t>
      </w:r>
    </w:p>
    <w:p w14:paraId="07377095">
      <w:pPr>
        <w:spacing w:line="360" w:lineRule="auto"/>
        <w:ind w:firstLine="643" w:firstLineChars="200"/>
        <w:rPr>
          <w:rFonts w:ascii="Times New Roman Regular" w:hAnsi="Times New Roman Regular" w:eastAsia="仿宋" w:cs="Times New Roman Regular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13.落实学生日常管理要求，做好安全稳定工作。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做好“三审三核”，</w:t>
      </w:r>
      <w:r>
        <w:rPr>
          <w:rFonts w:hint="eastAsia" w:ascii="仿宋" w:hAnsi="仿宋" w:eastAsia="仿宋" w:cs="仿宋"/>
          <w:sz w:val="32"/>
          <w:szCs w:val="32"/>
          <w:lang w:eastAsia="zh-CN" w:bidi="ar"/>
        </w:rPr>
        <w:t>深化学生群体数据分析和网格管理，用好学院“五心关爱”平台，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建好学院二级心理辅导站，做好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RCD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卷宗制度，构建“院-班-舍”预防与干预网络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开展“重启时光的秘密匣子”“在初遇时留下印记”等活动，做好本科生班级团体辅导。</w:t>
      </w:r>
    </w:p>
    <w:p w14:paraId="71A690FC">
      <w:pPr>
        <w:spacing w:line="360" w:lineRule="auto"/>
        <w:ind w:firstLine="643" w:firstLineChars="200"/>
        <w:rPr>
          <w:rFonts w:ascii="仿宋" w:hAnsi="仿宋" w:eastAsia="仿宋" w:cs="仿宋"/>
          <w:sz w:val="32"/>
          <w:szCs w:val="32"/>
          <w:lang w:eastAsia="zh-Hans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14.完善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Hans"/>
        </w:rPr>
        <w:t>招生宣传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，提高生源质量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Hans"/>
        </w:rPr>
        <w:t>。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全年围绕学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院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学科实力、专业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特色、培养成效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等方面做好宣传工作，更新招生宣传素材。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组织学科专业和校友力量，采用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“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中学+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”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模式，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落实好“三位一体”进中学宣传。做好年度招生数据分析，构建“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招生-培养-就业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”的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联动机制。</w:t>
      </w:r>
    </w:p>
    <w:p w14:paraId="7C62DEF2">
      <w:pPr>
        <w:spacing w:line="360" w:lineRule="auto"/>
        <w:ind w:firstLine="643" w:firstLineChars="200"/>
        <w:rPr>
          <w:rFonts w:ascii="仿宋" w:hAnsi="仿宋" w:eastAsia="仿宋" w:cs="仿宋"/>
          <w:sz w:val="32"/>
          <w:szCs w:val="32"/>
          <w:lang w:eastAsia="zh-Hans"/>
        </w:rPr>
      </w:pP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15.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Hans"/>
        </w:rPr>
        <w:t>实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施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Hans"/>
        </w:rPr>
        <w:t>高质量就业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，增强就业竞争力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Hans"/>
        </w:rPr>
        <w:t>。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围绕学院“</w:t>
      </w:r>
      <w:r>
        <w:rPr>
          <w:rFonts w:hint="eastAsia" w:ascii="仿宋" w:hAnsi="仿宋" w:eastAsia="仿宋" w:cs="仿宋"/>
          <w:bCs/>
          <w:sz w:val="32"/>
          <w:szCs w:val="32"/>
          <w:lang w:eastAsia="zh-CN"/>
        </w:rPr>
        <w:t>三个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50</w:t>
      </w:r>
      <w:r>
        <w:rPr>
          <w:rFonts w:hint="eastAsia" w:ascii="仿宋" w:hAnsi="仿宋" w:eastAsia="仿宋" w:cs="仿宋"/>
          <w:bCs/>
          <w:sz w:val="32"/>
          <w:szCs w:val="32"/>
          <w:lang w:eastAsia="zh-CN"/>
        </w:rPr>
        <w:t>”目标，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建设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Hans"/>
        </w:rPr>
        <w:t>学院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生涯规划指导</w:t>
      </w:r>
      <w:r>
        <w:rPr>
          <w:rFonts w:ascii="Times New Roman Regular" w:hAnsi="Times New Roman Regular" w:eastAsia="仿宋" w:cs="Times New Roman Regular"/>
          <w:sz w:val="32"/>
          <w:szCs w:val="32"/>
          <w:lang w:eastAsia="zh-Hans"/>
        </w:rPr>
        <w:t>中心，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开展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“名企训练营”系列活动与“百人百企”走访活动，做好就业指导视频及“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双困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”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毕业生的就业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帮扶。本科生就业率达到90%、研究生就业率达到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95%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，努力提升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本科升学率超50%，做好2</w:t>
      </w:r>
      <w:r>
        <w:rPr>
          <w:rFonts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0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Hans"/>
        </w:rPr>
        <w:t>2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6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Hans"/>
        </w:rPr>
        <w:t>届考研动员</w:t>
      </w:r>
      <w:r>
        <w:rPr>
          <w:rFonts w:hint="eastAsia" w:ascii="Times New Roman Regular" w:hAnsi="Times New Roman Regular" w:eastAsia="仿宋" w:cs="Times New Roman Regular"/>
          <w:bCs/>
          <w:kern w:val="2"/>
          <w:sz w:val="32"/>
          <w:szCs w:val="32"/>
          <w:lang w:eastAsia="zh-CN"/>
        </w:rPr>
        <w:t>，力争报考率达80%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。不断提升学生就业指导质量，</w:t>
      </w:r>
      <w:r>
        <w:rPr>
          <w:rFonts w:hint="eastAsia" w:ascii="仿宋" w:hAnsi="仿宋" w:eastAsia="仿宋" w:cs="仿宋"/>
          <w:sz w:val="32"/>
          <w:szCs w:val="32"/>
          <w:lang w:eastAsia="zh-Hans"/>
        </w:rPr>
        <w:t>提高就业满意度。</w:t>
      </w:r>
    </w:p>
    <w:p w14:paraId="2D8793C9">
      <w:pPr>
        <w:numPr>
          <w:ilvl w:val="255"/>
          <w:numId w:val="0"/>
        </w:numPr>
        <w:spacing w:line="360" w:lineRule="auto"/>
        <w:ind w:firstLine="643" w:firstLineChars="200"/>
        <w:rPr>
          <w:rFonts w:ascii="仿宋" w:hAnsi="仿宋" w:eastAsia="仿宋" w:cs="仿宋"/>
          <w:sz w:val="32"/>
          <w:szCs w:val="32"/>
          <w:lang w:eastAsia="zh-CN"/>
        </w:rPr>
      </w:pP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16.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加强全员育人思政队伍建设。</w:t>
      </w:r>
      <w:r>
        <w:rPr>
          <w:rFonts w:hint="eastAsia" w:ascii="Times New Roman Regular" w:hAnsi="Times New Roman Regular" w:eastAsia="仿宋" w:cs="Times New Roman Regular"/>
          <w:sz w:val="32"/>
          <w:szCs w:val="32"/>
          <w:lang w:eastAsia="zh-CN"/>
        </w:rPr>
        <w:t>以提升班主任、导师、辅导员三支队育人能力为抓手，系统出台班主任工作手册，完善本硕博一体化导师制，实施辅导员思培计划三大举措。通过班主任“123”工作体系全面规范班主任工作流程，提升班级建设实效；通过本硕博一体化导师制突破传统学段壁垒，打造贯通式人才培养体系；通过“思·行”、“思·享”、“思·说”、“思·研”辅导员思培计划，打造专业化、高素质辅导员队伍。</w:t>
      </w:r>
    </w:p>
    <w:p w14:paraId="350DEDF4">
      <w:pPr>
        <w:spacing w:line="360" w:lineRule="auto"/>
        <w:ind w:firstLine="640" w:firstLineChars="200"/>
        <w:rPr>
          <w:rFonts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br w:type="page"/>
      </w:r>
    </w:p>
    <w:p w14:paraId="348D9448">
      <w:pPr>
        <w:numPr>
          <w:ilvl w:val="255"/>
          <w:numId w:val="0"/>
        </w:numPr>
        <w:jc w:val="center"/>
        <w:rPr>
          <w:rFonts w:ascii="微软雅黑" w:hAnsi="微软雅黑" w:eastAsia="微软雅黑" w:cs="微软雅黑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2025年化学工程学院思政重点任务安排</w:t>
      </w:r>
    </w:p>
    <w:p w14:paraId="697DC515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任务1：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推动“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1号先锋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”思政精品项目建设</w:t>
      </w:r>
    </w:p>
    <w:p w14:paraId="2F635DA4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</w:t>
      </w: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人</w:t>
      </w:r>
      <w:r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陈思奇</w:t>
      </w:r>
    </w:p>
    <w:p w14:paraId="20EEAE5E">
      <w:pPr>
        <w:spacing w:before="326" w:beforeLines="100" w:line="400" w:lineRule="exact"/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任务2：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实施党建质量提升工程</w:t>
      </w:r>
    </w:p>
    <w:p w14:paraId="0C202A7F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陈思奇</w:t>
      </w:r>
    </w:p>
    <w:p w14:paraId="43ADA156">
      <w:pPr>
        <w:spacing w:before="326" w:beforeLines="100" w:line="400" w:lineRule="exact"/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任务3：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打造铸魂育人“大思政课”品牌</w:t>
      </w:r>
    </w:p>
    <w:p w14:paraId="5EA3C1BB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王俭</w:t>
      </w:r>
    </w:p>
    <w:p w14:paraId="5FCA8B8C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任务4：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构建研究生党建引领网格育人模式</w:t>
      </w:r>
    </w:p>
    <w:p w14:paraId="20E64C66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叶贝贝</w:t>
      </w:r>
    </w:p>
    <w:p w14:paraId="50012C80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任务5：</w:t>
      </w:r>
      <w:r>
        <w:rPr>
          <w:rFonts w:hint="eastAsia" w:eastAsia="仿宋_GB2312"/>
          <w:b/>
          <w:bCs/>
          <w:sz w:val="32"/>
          <w:szCs w:val="32"/>
          <w:lang w:eastAsia="zh-CN"/>
        </w:rPr>
        <w:t>打造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“生情在线”</w:t>
      </w:r>
      <w:r>
        <w:rPr>
          <w:rFonts w:hint="eastAsia" w:eastAsia="仿宋_GB2312"/>
          <w:b/>
          <w:bCs/>
          <w:sz w:val="32"/>
          <w:szCs w:val="32"/>
          <w:lang w:eastAsia="zh-CN"/>
        </w:rPr>
        <w:t>数智</w:t>
      </w:r>
      <w:r>
        <w:rPr>
          <w:rFonts w:eastAsia="仿宋_GB2312"/>
          <w:b/>
          <w:bCs/>
          <w:sz w:val="32"/>
          <w:szCs w:val="32"/>
          <w:lang w:eastAsia="zh-CN"/>
        </w:rPr>
        <w:t>平台</w:t>
      </w:r>
      <w:r>
        <w:rPr>
          <w:rFonts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2.0</w:t>
      </w:r>
    </w:p>
    <w:p w14:paraId="03842CEA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叶贝贝</w:t>
      </w:r>
    </w:p>
    <w:p w14:paraId="1F27CB99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任务6：</w:t>
      </w:r>
      <w:r>
        <w:rPr>
          <w:rFonts w:hint="eastAsia" w:ascii="仿宋" w:hAnsi="仿宋" w:eastAsia="仿宋" w:cs="仿宋"/>
          <w:b/>
          <w:bCs/>
          <w:sz w:val="32"/>
          <w:szCs w:val="32"/>
          <w:lang w:eastAsia="zh-CN"/>
        </w:rPr>
        <w:t>加强全员育人思政队伍建设</w:t>
      </w:r>
    </w:p>
    <w:p w14:paraId="3D24A726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徐舵</w:t>
      </w:r>
    </w:p>
    <w:p w14:paraId="48433BE9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任务7：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实施学生骨干思政能力引领工程</w:t>
      </w:r>
    </w:p>
    <w:p w14:paraId="0F483A5A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王俭</w:t>
      </w:r>
    </w:p>
    <w:p w14:paraId="2CB9F05F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任务8：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推进大学生科技创新训练计划</w:t>
      </w:r>
    </w:p>
    <w:p w14:paraId="3B7900F0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袁鹏</w:t>
      </w:r>
    </w:p>
    <w:p w14:paraId="10D056B6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任务9：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推进学生国际化素养提升工程。</w:t>
      </w:r>
    </w:p>
    <w:p w14:paraId="300FB6FD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32"/>
          <w:szCs w:val="32"/>
          <w:lang w:eastAsia="zh-CN"/>
        </w:rPr>
        <w:t>陶雅洁</w:t>
      </w:r>
    </w:p>
    <w:p w14:paraId="3251C945">
      <w:pPr>
        <w:spacing w:before="326" w:beforeLines="100" w:line="400" w:lineRule="exact"/>
        <w:rPr>
          <w:rFonts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任务10：</w:t>
      </w:r>
      <w:r>
        <w:rPr>
          <w:rFonts w:hint="eastAsia" w:ascii="Times New Roman Regular" w:hAnsi="Times New Roman Regular" w:eastAsia="仿宋" w:cs="Times New Roman Regular"/>
          <w:b/>
          <w:bCs/>
          <w:sz w:val="32"/>
          <w:szCs w:val="32"/>
          <w:lang w:eastAsia="zh-CN"/>
        </w:rPr>
        <w:t>打造“课程思政+社会实践”融合平台</w:t>
      </w:r>
    </w:p>
    <w:p w14:paraId="421BA76F">
      <w:pPr>
        <w:spacing w:line="40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eastAsia="zh-CN"/>
        </w:rPr>
        <w:t>牵头人：</w:t>
      </w:r>
      <w:r>
        <w:rPr>
          <w:rFonts w:hint="eastAsia" w:ascii="方正仿宋_GB2312" w:hAnsi="方正仿宋_GB2312" w:eastAsia="方正仿宋_GB2312" w:cs="方正仿宋_GB2312"/>
          <w:b w:val="0"/>
          <w:bCs w:val="0"/>
          <w:sz w:val="32"/>
          <w:szCs w:val="32"/>
          <w:lang w:eastAsia="zh-CN"/>
        </w:rPr>
        <w:t>戴元章</w:t>
      </w:r>
    </w:p>
    <w:p w14:paraId="3B531D5D">
      <w:pPr>
        <w:spacing w:line="56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0E64C41D">
      <w:pPr>
        <w:spacing w:line="560" w:lineRule="exact"/>
        <w:rPr>
          <w:rFonts w:ascii="方正仿宋_GB2312" w:hAnsi="方正仿宋_GB2312" w:eastAsia="方正仿宋_GB2312" w:cs="方正仿宋_GB2312"/>
          <w:sz w:val="32"/>
          <w:szCs w:val="32"/>
          <w:lang w:eastAsia="zh-CN"/>
        </w:rPr>
      </w:pPr>
    </w:p>
    <w:p w14:paraId="59D26F14">
      <w:pPr>
        <w:spacing w:line="360" w:lineRule="auto"/>
        <w:rPr>
          <w:rFonts w:ascii="仿宋" w:hAnsi="仿宋" w:eastAsia="仿宋" w:cs="仿宋"/>
          <w:sz w:val="32"/>
          <w:szCs w:val="32"/>
          <w:lang w:eastAsia="zh-CN"/>
        </w:rPr>
      </w:pPr>
    </w:p>
    <w:p w14:paraId="7C988D44">
      <w:pPr>
        <w:spacing w:line="360" w:lineRule="auto"/>
        <w:rPr>
          <w:rFonts w:ascii="仿宋" w:hAnsi="仿宋" w:eastAsia="仿宋" w:cs="仿宋"/>
          <w:sz w:val="32"/>
          <w:szCs w:val="32"/>
          <w:lang w:eastAsia="zh-CN"/>
        </w:rPr>
      </w:pPr>
    </w:p>
    <w:p w14:paraId="4644B157">
      <w:pPr>
        <w:numPr>
          <w:ilvl w:val="255"/>
          <w:numId w:val="0"/>
        </w:numPr>
        <w:jc w:val="center"/>
        <w:rPr>
          <w:rFonts w:ascii="微软雅黑" w:hAnsi="微软雅黑" w:eastAsia="微软雅黑" w:cs="微软雅黑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2025年化学工程学院日常学生工作进度安排</w:t>
      </w:r>
    </w:p>
    <w:p w14:paraId="7E19CF7A">
      <w:pPr>
        <w:numPr>
          <w:ilvl w:val="255"/>
          <w:numId w:val="0"/>
        </w:numPr>
        <w:jc w:val="both"/>
        <w:rPr>
          <w:rFonts w:ascii="微软雅黑" w:hAnsi="微软雅黑" w:eastAsia="微软雅黑" w:cs="微软雅黑"/>
          <w:b/>
          <w:bCs/>
          <w:sz w:val="32"/>
          <w:szCs w:val="32"/>
          <w:lang w:eastAsia="zh-CN"/>
        </w:rPr>
      </w:pPr>
    </w:p>
    <w:tbl>
      <w:tblPr>
        <w:tblStyle w:val="7"/>
        <w:tblW w:w="9117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9"/>
        <w:gridCol w:w="3460"/>
        <w:gridCol w:w="4948"/>
      </w:tblGrid>
      <w:tr w14:paraId="5ED664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445F97">
            <w:pPr>
              <w:jc w:val="center"/>
              <w:textAlignment w:val="center"/>
              <w:rPr>
                <w:rFonts w:ascii="黑体" w:hAnsi="宋体" w:eastAsia="黑体" w:cs="黑体"/>
                <w:b/>
                <w:bCs/>
                <w:color w:val="000000"/>
              </w:rPr>
            </w:pPr>
            <w:r>
              <w:rPr>
                <w:rFonts w:hint="eastAsia" w:ascii="黑体" w:hAnsi="宋体" w:eastAsia="黑体" w:cs="黑体"/>
                <w:b/>
                <w:bCs/>
                <w:color w:val="000000"/>
                <w:lang w:eastAsia="zh-CN" w:bidi="ar"/>
              </w:rPr>
              <w:t>月份</w:t>
            </w:r>
          </w:p>
        </w:tc>
        <w:tc>
          <w:tcPr>
            <w:tcW w:w="34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6FF65D">
            <w:pPr>
              <w:jc w:val="center"/>
              <w:textAlignment w:val="center"/>
              <w:rPr>
                <w:rFonts w:ascii="黑体" w:hAnsi="宋体" w:eastAsia="黑体" w:cs="黑体"/>
                <w:b/>
                <w:bCs/>
                <w:color w:val="000000"/>
              </w:rPr>
            </w:pPr>
            <w:r>
              <w:rPr>
                <w:rFonts w:hint="eastAsia" w:ascii="黑体" w:hAnsi="宋体" w:eastAsia="黑体" w:cs="黑体"/>
                <w:b/>
                <w:bCs/>
                <w:color w:val="000000"/>
                <w:lang w:eastAsia="zh-CN" w:bidi="ar"/>
              </w:rPr>
              <w:t>重点工作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22F084">
            <w:pPr>
              <w:jc w:val="center"/>
              <w:textAlignment w:val="center"/>
              <w:rPr>
                <w:rFonts w:ascii="黑体" w:hAnsi="宋体" w:eastAsia="黑体" w:cs="黑体"/>
                <w:color w:val="000000"/>
              </w:rPr>
            </w:pPr>
            <w:r>
              <w:rPr>
                <w:rFonts w:hint="eastAsia" w:ascii="黑体" w:hAnsi="宋体" w:eastAsia="黑体" w:cs="黑体"/>
                <w:color w:val="000000"/>
                <w:lang w:eastAsia="zh-CN" w:bidi="ar"/>
              </w:rPr>
              <w:t>常规工作</w:t>
            </w:r>
          </w:p>
        </w:tc>
      </w:tr>
      <w:tr w14:paraId="14C355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833702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1F8DC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1.“济源行动”责任感主题教育</w:t>
            </w:r>
          </w:p>
          <w:p w14:paraId="3B48097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2.《2025年度学院学生工作要点》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A124B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1.学生报到情况统计及思想动态调研</w:t>
            </w:r>
          </w:p>
        </w:tc>
      </w:tr>
      <w:tr w14:paraId="1F907E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C0FFE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E994B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1BA5A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2.学情分析、学业预警处置</w:t>
            </w:r>
          </w:p>
        </w:tc>
      </w:tr>
      <w:tr w14:paraId="25B3E31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D5739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0ED10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73D22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3.寝室安全员、卫生监督员、学风监督员周报启动</w:t>
            </w:r>
          </w:p>
        </w:tc>
      </w:tr>
      <w:tr w14:paraId="5651B5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9CB82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88B6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419AD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4.春招（大化类专场招聘会）</w:t>
            </w:r>
          </w:p>
        </w:tc>
      </w:tr>
      <w:tr w14:paraId="287AC9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20A1AB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C367E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7C5C0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5.毕业生省优、校优推荐</w:t>
            </w:r>
          </w:p>
        </w:tc>
      </w:tr>
      <w:tr w14:paraId="2CA69C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4AB54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2C8AA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FA8D0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6.三位一体招生宣传</w:t>
            </w:r>
          </w:p>
        </w:tc>
      </w:tr>
      <w:tr w14:paraId="3B72C1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7C9C2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6BA7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55D84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7.考研动员专业分享会</w:t>
            </w:r>
          </w:p>
        </w:tc>
      </w:tr>
      <w:tr w14:paraId="5C8386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AEB56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6B55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AB72A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8.主题团日活动</w:t>
            </w:r>
          </w:p>
        </w:tc>
      </w:tr>
      <w:tr w14:paraId="2CE3B24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7168D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3570D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77589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9.学雷锋月志愿服务活动</w:t>
            </w:r>
          </w:p>
        </w:tc>
      </w:tr>
      <w:tr w14:paraId="1A20BEA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6C653B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0956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8556A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10.挑战杯课外学术科技作品竞赛校赛，省赛培育</w:t>
            </w:r>
          </w:p>
        </w:tc>
      </w:tr>
      <w:tr w14:paraId="4CAFB3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67A75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C0605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7FFC3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11.2025年省“中国国际大学生创新大赛”大赛重点项目培育</w:t>
            </w:r>
          </w:p>
        </w:tc>
      </w:tr>
      <w:tr w14:paraId="57653C3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3C102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6D7A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1962A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12.校“知行杯”理论知识竞赛</w:t>
            </w:r>
          </w:p>
        </w:tc>
      </w:tr>
      <w:tr w14:paraId="582E15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F7834E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76505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.“一天后勤人”劳动教育</w:t>
            </w:r>
          </w:p>
          <w:p w14:paraId="3BE7762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.生涯规划节</w:t>
            </w:r>
          </w:p>
          <w:p w14:paraId="2066ACE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.优良学风班评比、优良笔记评比</w:t>
            </w:r>
          </w:p>
          <w:p w14:paraId="7CA56746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4.第1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</w:t>
            </w:r>
            <w:r>
              <w:rPr>
                <w:rFonts w:hint="eastAsia" w:ascii="仿宋" w:hAnsi="仿宋" w:eastAsia="仿宋" w:cs="仿宋"/>
                <w:sz w:val="22"/>
                <w:szCs w:val="22"/>
                <w:lang w:eastAsia="zh-CN" w:bidi="ar"/>
              </w:rPr>
              <w:t>届羽动师生羽毛球赛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1C260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1.团员民主评议、团内年度评优</w:t>
            </w:r>
          </w:p>
        </w:tc>
      </w:tr>
      <w:tr w14:paraId="520F06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FF6845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531B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531AB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2.“缅怀先烈”清明扫墓活动</w:t>
            </w:r>
          </w:p>
        </w:tc>
      </w:tr>
      <w:tr w14:paraId="3969DC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5A3DAF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2E89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8EDE8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3.校青年志愿服务大赛</w:t>
            </w:r>
          </w:p>
        </w:tc>
      </w:tr>
      <w:tr w14:paraId="21AA5F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8AD58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8C3E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02494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4.高考招生宣传启动</w:t>
            </w:r>
          </w:p>
        </w:tc>
      </w:tr>
      <w:tr w14:paraId="68CE38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FF842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E0A48C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8020E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5.“一天后勤人”劳动教育活动</w:t>
            </w:r>
          </w:p>
        </w:tc>
      </w:tr>
      <w:tr w14:paraId="201C11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643BA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7338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6697B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6.“运河杯”课外学术科技作品立项</w:t>
            </w:r>
          </w:p>
        </w:tc>
      </w:tr>
      <w:tr w14:paraId="37EC5BD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26CE7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EBF1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49FE2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7.节能减排大赛校赛</w:t>
            </w:r>
          </w:p>
        </w:tc>
      </w:tr>
      <w:tr w14:paraId="6442C8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DE653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4DD25D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CAAE5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8.国级和校级创新性实验计划项目申报</w:t>
            </w:r>
          </w:p>
        </w:tc>
      </w:tr>
      <w:tr w14:paraId="79D410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3BC3F6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9DAF3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1.“青春建功新时代”爱国主义主题教育</w:t>
            </w:r>
          </w:p>
          <w:p w14:paraId="0EFF5B0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2.示范团支部评选</w:t>
            </w:r>
          </w:p>
          <w:p w14:paraId="6D70CC8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3.第13届“小烧杯”足球赛</w:t>
            </w:r>
          </w:p>
          <w:p w14:paraId="2FC5F54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4.第</w:t>
            </w:r>
            <w:r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4届“我的卓越成长计划”干训活动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E4B22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1.聘任新生班主任、招募新生学长助班团</w:t>
            </w:r>
          </w:p>
        </w:tc>
      </w:tr>
      <w:tr w14:paraId="4B06C8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94451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E22DD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28C1C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2.制作招生宣传手册</w:t>
            </w:r>
          </w:p>
        </w:tc>
      </w:tr>
      <w:tr w14:paraId="3A578C4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70BC1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C1A02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320E1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3.英语四、六级培训</w:t>
            </w:r>
          </w:p>
        </w:tc>
      </w:tr>
      <w:tr w14:paraId="2A17FF0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0994E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61664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45AC7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4.拍摄毕业生集体照片</w:t>
            </w:r>
          </w:p>
        </w:tc>
      </w:tr>
      <w:tr w14:paraId="739965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9C50CC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2FCC02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4791D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5.校“青春杯”火炬接力赛</w:t>
            </w:r>
          </w:p>
        </w:tc>
      </w:tr>
      <w:tr w14:paraId="146F1BE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2A9BF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B79A1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E31D5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6.5·25心理健康节</w:t>
            </w:r>
          </w:p>
        </w:tc>
      </w:tr>
      <w:tr w14:paraId="1B2135D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DF754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0DBE0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7C1D9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7.研究生优秀纵向团队答辩</w:t>
            </w:r>
          </w:p>
        </w:tc>
      </w:tr>
      <w:tr w14:paraId="4C7BEAE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B38A2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9842E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3CE9C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8.研究生创新之星答辩</w:t>
            </w:r>
          </w:p>
        </w:tc>
      </w:tr>
      <w:tr w14:paraId="15D229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A13CC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50237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B80DD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9.海洋知识竞赛校赛</w:t>
            </w:r>
          </w:p>
        </w:tc>
      </w:tr>
      <w:tr w14:paraId="3E858B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3CE05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8DC8A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6FFA6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10.“挑战杯”大学生课外学术科技作品竞赛省赛</w:t>
            </w:r>
          </w:p>
        </w:tc>
      </w:tr>
      <w:tr w14:paraId="13DADA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A36FF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2F461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10470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11.主席团换届直选</w:t>
            </w:r>
          </w:p>
        </w:tc>
      </w:tr>
      <w:tr w14:paraId="74376F0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A672D0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26018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1.“不忘初心 感恩于行”感恩主题教育</w:t>
            </w:r>
          </w:p>
          <w:p w14:paraId="1BC3696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2.“科研小助手”申报</w:t>
            </w:r>
          </w:p>
          <w:p w14:paraId="0B1861F2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3.2025届毕业典礼</w:t>
            </w:r>
          </w:p>
          <w:p w14:paraId="6A1DDF9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AD5B4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1.上半年课外育人工作量核算</w:t>
            </w:r>
          </w:p>
        </w:tc>
      </w:tr>
      <w:tr w14:paraId="1B9224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90CD6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C5B0C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D2EF1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2.发展性资助计划申报</w:t>
            </w:r>
          </w:p>
        </w:tc>
      </w:tr>
      <w:tr w14:paraId="2E3B46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678DB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B674F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DFA97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3.校优秀社团答辩</w:t>
            </w:r>
          </w:p>
        </w:tc>
      </w:tr>
      <w:tr w14:paraId="7F0FDE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40CDB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8B4B9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43EC72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4.进重点生源中学宣传</w:t>
            </w:r>
          </w:p>
        </w:tc>
      </w:tr>
      <w:tr w14:paraId="2958408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C3E11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77BE5F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9E482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5.毕业生助学贷款确认</w:t>
            </w:r>
          </w:p>
        </w:tc>
      </w:tr>
      <w:tr w14:paraId="1190DE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52296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FF097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8B79C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6.毕业生教育</w:t>
            </w:r>
          </w:p>
        </w:tc>
      </w:tr>
      <w:tr w14:paraId="7A4DE9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AF448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6E4745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200C7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7.化工设计大赛校赛</w:t>
            </w:r>
          </w:p>
        </w:tc>
      </w:tr>
      <w:tr w14:paraId="5E7871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7DE8F1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7-8月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96938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1.“强国有我”暑期实践教育</w:t>
            </w:r>
          </w:p>
          <w:p w14:paraId="333EAC2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2.2026年免试推研工作</w:t>
            </w:r>
          </w:p>
          <w:p w14:paraId="5EF3173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3.海外访学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FE81A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1.2024级军训</w:t>
            </w:r>
          </w:p>
        </w:tc>
      </w:tr>
      <w:tr w14:paraId="59E411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6461A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FEF9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DBD74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2.新生班主任会议</w:t>
            </w:r>
          </w:p>
        </w:tc>
      </w:tr>
      <w:tr w14:paraId="0A2F73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583F7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7D6AE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BE41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3.校区搬迁</w:t>
            </w:r>
          </w:p>
        </w:tc>
      </w:tr>
      <w:tr w14:paraId="33993D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2D0E5C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31169B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60E196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4.上半年学工相关总结上报</w:t>
            </w:r>
          </w:p>
        </w:tc>
      </w:tr>
      <w:tr w14:paraId="11A0F4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E11EA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08E93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3B716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5.上报2025届就业方案</w:t>
            </w:r>
          </w:p>
        </w:tc>
      </w:tr>
      <w:tr w14:paraId="107BA0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51248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48CD4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101E5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6.全国大学生节能减排社会实践与科技竞赛国赛</w:t>
            </w:r>
          </w:p>
        </w:tc>
      </w:tr>
      <w:tr w14:paraId="7F5F49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251A7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8516E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8A129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7.全国大学生化工设计大赛省赛、华东区赛、国赛</w:t>
            </w:r>
          </w:p>
        </w:tc>
      </w:tr>
      <w:tr w14:paraId="3B43C6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A56F5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58C7CB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4FB05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8.全国大学生化工实验大赛华东区赛、国赛</w:t>
            </w:r>
          </w:p>
        </w:tc>
      </w:tr>
      <w:tr w14:paraId="1C390A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59533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A21CFE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E4F16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9.全国大学生化学实验创新设计竞赛华东区赛、国赛</w:t>
            </w:r>
          </w:p>
        </w:tc>
      </w:tr>
      <w:tr w14:paraId="456465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A50D51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22C07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F3011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10.浙江省大学生化学竞赛</w:t>
            </w:r>
          </w:p>
        </w:tc>
      </w:tr>
      <w:tr w14:paraId="6ABAC62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6084C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D2808D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A1655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11.“挑战杯”大学生课外科技作品竞赛国赛</w:t>
            </w:r>
          </w:p>
        </w:tc>
      </w:tr>
      <w:tr w14:paraId="3302507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C991D8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4D188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1.“理想与成才”始业教育</w:t>
            </w:r>
          </w:p>
          <w:p w14:paraId="42B3569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2.“我爱我家”文明寝室主题教育</w:t>
            </w:r>
          </w:p>
          <w:p w14:paraId="6C17EBC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3.开学典礼</w:t>
            </w:r>
          </w:p>
          <w:p w14:paraId="7865EBED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4.第26届寝室邻居节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2C9F5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1.学生报到情况统计及思想动态调研</w:t>
            </w:r>
          </w:p>
        </w:tc>
      </w:tr>
      <w:tr w14:paraId="56D195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D9DFA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F7A562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5BC90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2.学生学年总结与评奖评优</w:t>
            </w:r>
          </w:p>
        </w:tc>
      </w:tr>
      <w:tr w14:paraId="03090E1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6311FC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9A764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7FFB1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3.下半年学生工作要点上报</w:t>
            </w:r>
          </w:p>
        </w:tc>
      </w:tr>
      <w:tr w14:paraId="688EE27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7AB7C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057E96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3EBA9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4.学生资助对象认定</w:t>
            </w:r>
          </w:p>
        </w:tc>
      </w:tr>
      <w:tr w14:paraId="436B43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1751C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4821F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DDBD7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5.学情分析、学业预警处置</w:t>
            </w:r>
          </w:p>
        </w:tc>
      </w:tr>
      <w:tr w14:paraId="38A67E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CDD40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C8018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EAC89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6.团学会、研会招新</w:t>
            </w:r>
          </w:p>
        </w:tc>
      </w:tr>
      <w:tr w14:paraId="72883A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FED80D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7BA9C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1C4C4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7.校精品社团文化活动立项</w:t>
            </w:r>
          </w:p>
        </w:tc>
      </w:tr>
      <w:tr w14:paraId="1018F1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1D9B56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7D89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1.“乐学 好学 乐研 好研”学风教育</w:t>
            </w:r>
          </w:p>
          <w:p w14:paraId="2DABEB6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2.2025年度“年级之星”评选活动</w:t>
            </w:r>
          </w:p>
          <w:p w14:paraId="4C8BD29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3.2025年度“卓越化工人”年度人物评选活动</w:t>
            </w:r>
          </w:p>
          <w:p w14:paraId="5D50425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4.第15届阳光青年夜跑</w:t>
            </w:r>
          </w:p>
          <w:p w14:paraId="5E56046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5.第36届校运动会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F5E5A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1.新生心理测评</w:t>
            </w:r>
          </w:p>
        </w:tc>
      </w:tr>
      <w:tr w14:paraId="60B8C9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74FCC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5259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8420D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2.心理委员培训</w:t>
            </w:r>
          </w:p>
        </w:tc>
      </w:tr>
      <w:tr w14:paraId="37E34D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8F867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B27C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397F9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3.学生档案转递</w:t>
            </w:r>
          </w:p>
        </w:tc>
      </w:tr>
      <w:tr w14:paraId="6BD540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58827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C1B33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87CF0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4.选调生报名</w:t>
            </w:r>
          </w:p>
        </w:tc>
      </w:tr>
      <w:tr w14:paraId="0011231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F84426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56871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8EB6B4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5.考研报名</w:t>
            </w:r>
          </w:p>
        </w:tc>
      </w:tr>
      <w:tr w14:paraId="781726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E45DD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DA3838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FE3A8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6.学院Top10十佳歌手大赛</w:t>
            </w:r>
          </w:p>
        </w:tc>
      </w:tr>
      <w:tr w14:paraId="47DD0A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D3EB5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DFC2B6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150D8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/>
              </w:rPr>
              <w:t>7.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校级暑期社会实践评比</w:t>
            </w:r>
          </w:p>
        </w:tc>
      </w:tr>
      <w:tr w14:paraId="286938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4563CD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BFCB83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0DB41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8.第10届国旗下的青春摄影大赛</w:t>
            </w:r>
          </w:p>
        </w:tc>
      </w:tr>
      <w:tr w14:paraId="2EFD9E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73C62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4C8C1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99F8D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9.优秀学子成才报告会</w:t>
            </w:r>
          </w:p>
        </w:tc>
      </w:tr>
      <w:tr w14:paraId="112F8B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F4177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AEA5A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0EBE4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10.省科技创新项目（新苗）验收</w:t>
            </w:r>
          </w:p>
        </w:tc>
      </w:tr>
      <w:tr w14:paraId="1A114E7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444E3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35013F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93124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11.校运河杯学生课外科技作品竞赛</w:t>
            </w:r>
          </w:p>
        </w:tc>
      </w:tr>
      <w:tr w14:paraId="3D5019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4484AC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98C0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1.“化工精神化工人”榜样教育</w:t>
            </w:r>
          </w:p>
          <w:p w14:paraId="017FC61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sz w:val="22"/>
                <w:szCs w:val="22"/>
                <w:lang w:eastAsia="zh-CN" w:bidi="ar"/>
              </w:rPr>
              <w:t>2.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消防安全月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0C4D9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1.本科新生专业分流</w:t>
            </w:r>
          </w:p>
        </w:tc>
      </w:tr>
      <w:tr w14:paraId="4B6DDC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ED99B5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80F962">
            <w:pPr>
              <w:textAlignment w:val="center"/>
              <w:rPr>
                <w:rFonts w:ascii="仿宋" w:hAnsi="仿宋" w:eastAsia="仿宋" w:cs="仿宋"/>
                <w:color w:val="FF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28A335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2.新生心理测评谈话、建档</w:t>
            </w:r>
          </w:p>
        </w:tc>
      </w:tr>
      <w:tr w14:paraId="2BFF98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FDB91A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41B87C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0E999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3.国家、省政府奖助学金确认</w:t>
            </w:r>
          </w:p>
        </w:tc>
      </w:tr>
      <w:tr w14:paraId="4DA138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6BE58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C12AD5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6614D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4.企业奖助学金评定</w:t>
            </w:r>
          </w:p>
        </w:tc>
      </w:tr>
      <w:tr w14:paraId="66F21D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1E76F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32E05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C090A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5.就读地助学贷款</w:t>
            </w:r>
          </w:p>
        </w:tc>
      </w:tr>
      <w:tr w14:paraId="12A8D3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ECBA47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5BC760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AB8B5A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6.辅导员考核定级</w:t>
            </w:r>
          </w:p>
        </w:tc>
      </w:tr>
      <w:tr w14:paraId="29A11A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4D117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54479C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C9B41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7.安全防范教育</w:t>
            </w:r>
          </w:p>
        </w:tc>
      </w:tr>
      <w:tr w14:paraId="3D65E9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D51470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6468CC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AA9AA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8.冬季送温暖活动</w:t>
            </w:r>
          </w:p>
        </w:tc>
      </w:tr>
      <w:tr w14:paraId="47308A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B88693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E8A591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A63B8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9.冬季招聘会</w:t>
            </w:r>
          </w:p>
        </w:tc>
      </w:tr>
      <w:tr w14:paraId="569CF0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84D202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CE7683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09D25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10.毕业生就业指导</w:t>
            </w:r>
          </w:p>
        </w:tc>
      </w:tr>
      <w:tr w14:paraId="6DEF7A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F7523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86AE2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0E057E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11.省科技创新项目（新苗）申报</w:t>
            </w:r>
          </w:p>
        </w:tc>
      </w:tr>
      <w:tr w14:paraId="387901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E9FD5D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14F38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ECB8D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12.2025年新生晚会</w:t>
            </w:r>
          </w:p>
        </w:tc>
      </w:tr>
      <w:tr w14:paraId="50F2D7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072FD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37856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F3E908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13.实验室安全知识竞赛</w:t>
            </w:r>
          </w:p>
        </w:tc>
      </w:tr>
      <w:tr w14:paraId="1B23F3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BEDBB3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12月</w:t>
            </w:r>
          </w:p>
        </w:tc>
        <w:tc>
          <w:tcPr>
            <w:tcW w:w="346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B5E86F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1.“诚以立身 信以立德”诚信主题教育</w:t>
            </w:r>
          </w:p>
          <w:p w14:paraId="15618A62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2.第38届小鸭晚会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E613B7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1.团学工作总结评比</w:t>
            </w:r>
          </w:p>
        </w:tc>
      </w:tr>
      <w:tr w14:paraId="74DFC9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B5246E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E78A5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1EF969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2.课外育人工作量核算</w:t>
            </w:r>
          </w:p>
        </w:tc>
      </w:tr>
      <w:tr w14:paraId="2A899CA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3262C9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F950F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4E9636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3.教师德育绩效考核核算</w:t>
            </w:r>
          </w:p>
        </w:tc>
      </w:tr>
      <w:tr w14:paraId="7DB9FA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D9E2EE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A506D4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A4BB7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4.“诚以立身 信以立德”诚信应考教育</w:t>
            </w:r>
          </w:p>
        </w:tc>
      </w:tr>
      <w:tr w14:paraId="3CB059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71791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6AC99">
            <w:pPr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FF8340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5.加油团支部评比</w:t>
            </w:r>
          </w:p>
        </w:tc>
      </w:tr>
      <w:tr w14:paraId="7873D21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5710B4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4012C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887EB1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 w:bidi="ar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6.考研加油站</w:t>
            </w:r>
          </w:p>
        </w:tc>
      </w:tr>
      <w:tr w14:paraId="42C964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709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445C38">
            <w:pPr>
              <w:jc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3460" w:type="dxa"/>
            <w:vMerge w:val="continue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132FC5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BFF33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7.研究生能源装备创新设计大赛国赛</w:t>
            </w:r>
          </w:p>
        </w:tc>
      </w:tr>
      <w:tr w14:paraId="62C828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2" w:hRule="atLeast"/>
        </w:trPr>
        <w:tc>
          <w:tcPr>
            <w:tcW w:w="7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CF22C5">
            <w:pPr>
              <w:jc w:val="center"/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1月</w:t>
            </w:r>
          </w:p>
        </w:tc>
        <w:tc>
          <w:tcPr>
            <w:tcW w:w="34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0468B">
            <w:pPr>
              <w:textAlignment w:val="center"/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1.考研动员</w:t>
            </w:r>
          </w:p>
        </w:tc>
        <w:tc>
          <w:tcPr>
            <w:tcW w:w="494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668A4E">
            <w:pPr>
              <w:rPr>
                <w:rFonts w:ascii="仿宋" w:hAnsi="仿宋" w:eastAsia="仿宋" w:cs="仿宋"/>
                <w:color w:val="000000"/>
                <w:sz w:val="22"/>
                <w:szCs w:val="22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22"/>
                <w:lang w:eastAsia="zh-CN" w:bidi="ar"/>
              </w:rPr>
              <w:t>1.寒假离校工作</w:t>
            </w:r>
          </w:p>
        </w:tc>
      </w:tr>
    </w:tbl>
    <w:p w14:paraId="46E0A8D0">
      <w:pPr>
        <w:spacing w:line="360" w:lineRule="auto"/>
        <w:ind w:firstLine="640" w:firstLineChars="200"/>
        <w:rPr>
          <w:rFonts w:ascii="仿宋" w:hAnsi="仿宋" w:eastAsia="仿宋" w:cs="仿宋"/>
          <w:sz w:val="32"/>
          <w:szCs w:val="32"/>
          <w:lang w:eastAsia="zh-CN"/>
        </w:rPr>
      </w:pPr>
    </w:p>
    <w:sectPr>
      <w:footerReference r:id="rId3" w:type="default"/>
      <w:pgSz w:w="11906" w:h="16838"/>
      <w:pgMar w:top="1247" w:right="1474" w:bottom="1247" w:left="1531" w:header="851" w:footer="992" w:gutter="0"/>
      <w:cols w:space="720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7F0A5C5-8F88-4E2D-A3F0-128E75D64BD4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74CD3687-1B71-4654-B7B8-E729507021E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FEC2702-C3E6-4358-BD88-7276F41A9673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D45F16C0-C459-4B5F-8031-5335338C2CC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9047558-B973-4ADA-A286-84F67DFA17F5}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6" w:fontKey="{72931EB3-786F-4E14-B118-FC9BB23A4C8B}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7" w:fontKey="{A729CA66-C123-4CFB-9858-9C2F18E87E15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8" w:fontKey="{949AAD5F-238A-476F-88AB-6960953040BC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9" w:usb3="00000000" w:csb0="400001FF" w:csb1="FFFF0000"/>
    <w:embedRegular r:id="rId9" w:fontKey="{E0C203DF-B3E2-48B7-BFCB-E3EBE1625312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3F02CDE7-D7D4-44B7-AE13-0FFB280ACE7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5100E36F-E432-491D-B1DB-A8A1AA50761C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2" w:fontKey="{75F7606D-A9B4-47D0-B751-67B507897119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  <w:embedRegular r:id="rId13" w:fontKey="{D578FD60-1086-49C3-81E1-3F8B4F83706B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4" w:fontKey="{B50D6709-E988-42F7-96CF-DD4543B5C17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CBF9D2">
    <w:pPr>
      <w:pStyle w:val="4"/>
    </w:pPr>
    <w:r>
      <w:rPr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C0A957">
                          <w:pPr>
                            <w:pStyle w:val="4"/>
                            <w:rPr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lang w:eastAsia="zh-CN"/>
                            </w:rPr>
                            <w:t>9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5C0A957">
                    <w:pPr>
                      <w:pStyle w:val="4"/>
                      <w:rPr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lang w:eastAsia="zh-CN"/>
                      </w:rPr>
                      <w:t>9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15198F"/>
    <w:multiLevelType w:val="singleLevel"/>
    <w:tmpl w:val="EF15198F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trackRevisions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QxOGRhZWFmYzk4NDE0NzhhNmRjODAxODViZTBlYTcifQ=="/>
  </w:docVars>
  <w:rsids>
    <w:rsidRoot w:val="0B371408"/>
    <w:rsid w:val="00041CAD"/>
    <w:rsid w:val="000D6025"/>
    <w:rsid w:val="001018FD"/>
    <w:rsid w:val="00144C7A"/>
    <w:rsid w:val="003C0E6A"/>
    <w:rsid w:val="004829FB"/>
    <w:rsid w:val="004E4A29"/>
    <w:rsid w:val="005B70A9"/>
    <w:rsid w:val="006D1C8F"/>
    <w:rsid w:val="008B7389"/>
    <w:rsid w:val="01FD6C0D"/>
    <w:rsid w:val="02076F1C"/>
    <w:rsid w:val="0231131D"/>
    <w:rsid w:val="03A45B9F"/>
    <w:rsid w:val="03D27806"/>
    <w:rsid w:val="04627CA9"/>
    <w:rsid w:val="04CA69CD"/>
    <w:rsid w:val="05EF315A"/>
    <w:rsid w:val="06A34F5F"/>
    <w:rsid w:val="07162D5D"/>
    <w:rsid w:val="079D31B7"/>
    <w:rsid w:val="07D61067"/>
    <w:rsid w:val="07EA141D"/>
    <w:rsid w:val="09782DF5"/>
    <w:rsid w:val="098C7C61"/>
    <w:rsid w:val="0B371408"/>
    <w:rsid w:val="0B5A01B9"/>
    <w:rsid w:val="0BB84DE3"/>
    <w:rsid w:val="0F3F5B37"/>
    <w:rsid w:val="0F546D8C"/>
    <w:rsid w:val="107E6329"/>
    <w:rsid w:val="108A00C9"/>
    <w:rsid w:val="11203F0B"/>
    <w:rsid w:val="113D6FF4"/>
    <w:rsid w:val="11E6296C"/>
    <w:rsid w:val="127C3FC9"/>
    <w:rsid w:val="12917FCD"/>
    <w:rsid w:val="136B006D"/>
    <w:rsid w:val="14D828B7"/>
    <w:rsid w:val="16072265"/>
    <w:rsid w:val="184F2221"/>
    <w:rsid w:val="18E62A80"/>
    <w:rsid w:val="190C374D"/>
    <w:rsid w:val="1A051000"/>
    <w:rsid w:val="1A071DDD"/>
    <w:rsid w:val="1A072580"/>
    <w:rsid w:val="1BD75A7D"/>
    <w:rsid w:val="1D814ED0"/>
    <w:rsid w:val="1E284A0B"/>
    <w:rsid w:val="1E59461C"/>
    <w:rsid w:val="1F185E6D"/>
    <w:rsid w:val="1FA7327E"/>
    <w:rsid w:val="209035DF"/>
    <w:rsid w:val="2099122F"/>
    <w:rsid w:val="23AA694E"/>
    <w:rsid w:val="246F5A8D"/>
    <w:rsid w:val="249630D3"/>
    <w:rsid w:val="249D04E5"/>
    <w:rsid w:val="249D4F59"/>
    <w:rsid w:val="258929A3"/>
    <w:rsid w:val="258C7E8E"/>
    <w:rsid w:val="264320BD"/>
    <w:rsid w:val="271C063B"/>
    <w:rsid w:val="274F466E"/>
    <w:rsid w:val="27BE0A64"/>
    <w:rsid w:val="27C64DF5"/>
    <w:rsid w:val="27C97E14"/>
    <w:rsid w:val="28414686"/>
    <w:rsid w:val="29BA33A3"/>
    <w:rsid w:val="2A1454AF"/>
    <w:rsid w:val="2B186116"/>
    <w:rsid w:val="2BCB317D"/>
    <w:rsid w:val="2C0033D8"/>
    <w:rsid w:val="2C3464AD"/>
    <w:rsid w:val="2C695BD5"/>
    <w:rsid w:val="2D0B6E6E"/>
    <w:rsid w:val="2D2769EC"/>
    <w:rsid w:val="2DCB6DB3"/>
    <w:rsid w:val="2E062FC4"/>
    <w:rsid w:val="2E4B34EB"/>
    <w:rsid w:val="2E7F5B9E"/>
    <w:rsid w:val="2EB5220F"/>
    <w:rsid w:val="2ECB6A58"/>
    <w:rsid w:val="2F400379"/>
    <w:rsid w:val="2F622B25"/>
    <w:rsid w:val="2F640B7F"/>
    <w:rsid w:val="2FE343D2"/>
    <w:rsid w:val="30D1259A"/>
    <w:rsid w:val="31BE22C2"/>
    <w:rsid w:val="31D93C5D"/>
    <w:rsid w:val="31EB6F97"/>
    <w:rsid w:val="321155B2"/>
    <w:rsid w:val="336859F9"/>
    <w:rsid w:val="34BB34A8"/>
    <w:rsid w:val="35E76EBD"/>
    <w:rsid w:val="365C3393"/>
    <w:rsid w:val="368F480F"/>
    <w:rsid w:val="36D95CC0"/>
    <w:rsid w:val="36F95B74"/>
    <w:rsid w:val="38904D9B"/>
    <w:rsid w:val="39A13D2D"/>
    <w:rsid w:val="3A8A6223"/>
    <w:rsid w:val="3BA62CE8"/>
    <w:rsid w:val="3C10068C"/>
    <w:rsid w:val="3C6D6629"/>
    <w:rsid w:val="3C6F552B"/>
    <w:rsid w:val="3D6F5D37"/>
    <w:rsid w:val="3E84225E"/>
    <w:rsid w:val="3F0E5888"/>
    <w:rsid w:val="3F6754EF"/>
    <w:rsid w:val="3FA8150F"/>
    <w:rsid w:val="3FF04C7F"/>
    <w:rsid w:val="426B3C8E"/>
    <w:rsid w:val="43640C0D"/>
    <w:rsid w:val="43A22025"/>
    <w:rsid w:val="44445FC5"/>
    <w:rsid w:val="45B54155"/>
    <w:rsid w:val="475668F8"/>
    <w:rsid w:val="48116B72"/>
    <w:rsid w:val="48D367DD"/>
    <w:rsid w:val="48F9748C"/>
    <w:rsid w:val="4913307D"/>
    <w:rsid w:val="497A75FA"/>
    <w:rsid w:val="49B767DE"/>
    <w:rsid w:val="49FAC79D"/>
    <w:rsid w:val="4A011532"/>
    <w:rsid w:val="4AB245D7"/>
    <w:rsid w:val="4C110E17"/>
    <w:rsid w:val="4CC13535"/>
    <w:rsid w:val="4EC15329"/>
    <w:rsid w:val="4F4026F2"/>
    <w:rsid w:val="50022449"/>
    <w:rsid w:val="51490669"/>
    <w:rsid w:val="52EB599D"/>
    <w:rsid w:val="53514FB8"/>
    <w:rsid w:val="53690469"/>
    <w:rsid w:val="537F7C8D"/>
    <w:rsid w:val="53B31248"/>
    <w:rsid w:val="541D549B"/>
    <w:rsid w:val="5434267A"/>
    <w:rsid w:val="54611103"/>
    <w:rsid w:val="55025CFB"/>
    <w:rsid w:val="554D1124"/>
    <w:rsid w:val="55885E33"/>
    <w:rsid w:val="55AF7D7D"/>
    <w:rsid w:val="5763774E"/>
    <w:rsid w:val="580F0015"/>
    <w:rsid w:val="58140AA8"/>
    <w:rsid w:val="5A4423BE"/>
    <w:rsid w:val="5A755946"/>
    <w:rsid w:val="5B58DEC4"/>
    <w:rsid w:val="5C6D0A4D"/>
    <w:rsid w:val="5F5445A8"/>
    <w:rsid w:val="5F6946FA"/>
    <w:rsid w:val="601565A2"/>
    <w:rsid w:val="60770BD3"/>
    <w:rsid w:val="607B0343"/>
    <w:rsid w:val="60DC1EA3"/>
    <w:rsid w:val="61940EE9"/>
    <w:rsid w:val="629B2980"/>
    <w:rsid w:val="62CC631F"/>
    <w:rsid w:val="641B55C8"/>
    <w:rsid w:val="64800838"/>
    <w:rsid w:val="64FA56D0"/>
    <w:rsid w:val="657B40AD"/>
    <w:rsid w:val="65E2561F"/>
    <w:rsid w:val="6694184A"/>
    <w:rsid w:val="66B763DC"/>
    <w:rsid w:val="67590071"/>
    <w:rsid w:val="67902B50"/>
    <w:rsid w:val="67EB02C0"/>
    <w:rsid w:val="689A6B6F"/>
    <w:rsid w:val="69222276"/>
    <w:rsid w:val="69510AAF"/>
    <w:rsid w:val="6962178B"/>
    <w:rsid w:val="6BAE516A"/>
    <w:rsid w:val="6C1A0813"/>
    <w:rsid w:val="6C2377CA"/>
    <w:rsid w:val="6CBF6813"/>
    <w:rsid w:val="6E205913"/>
    <w:rsid w:val="6EAD634F"/>
    <w:rsid w:val="6F325A4F"/>
    <w:rsid w:val="6F9D6F28"/>
    <w:rsid w:val="6FAE7CE7"/>
    <w:rsid w:val="70C94DDA"/>
    <w:rsid w:val="70EE6CBD"/>
    <w:rsid w:val="712A1B97"/>
    <w:rsid w:val="7185070D"/>
    <w:rsid w:val="721C2552"/>
    <w:rsid w:val="725A0553"/>
    <w:rsid w:val="73843226"/>
    <w:rsid w:val="739E0321"/>
    <w:rsid w:val="739F6597"/>
    <w:rsid w:val="74652A0A"/>
    <w:rsid w:val="7611085F"/>
    <w:rsid w:val="763F3AE5"/>
    <w:rsid w:val="77080878"/>
    <w:rsid w:val="77A94EC7"/>
    <w:rsid w:val="788E586A"/>
    <w:rsid w:val="79580ABF"/>
    <w:rsid w:val="79DF3835"/>
    <w:rsid w:val="7AA703A2"/>
    <w:rsid w:val="7B31727F"/>
    <w:rsid w:val="7B5C391F"/>
    <w:rsid w:val="7B762E74"/>
    <w:rsid w:val="7BEA317E"/>
    <w:rsid w:val="7C6941A7"/>
    <w:rsid w:val="7C737696"/>
    <w:rsid w:val="7CFC55FB"/>
    <w:rsid w:val="7D471F31"/>
    <w:rsid w:val="7DFDDD88"/>
    <w:rsid w:val="7E3666C5"/>
    <w:rsid w:val="7F480FCB"/>
    <w:rsid w:val="7F9A1483"/>
    <w:rsid w:val="9DFEB62F"/>
    <w:rsid w:val="B6EE74AB"/>
    <w:rsid w:val="CFECF0D3"/>
    <w:rsid w:val="DEED0501"/>
    <w:rsid w:val="EFBF7A91"/>
    <w:rsid w:val="EFDD4ABF"/>
    <w:rsid w:val="F17FED5F"/>
    <w:rsid w:val="F9F9C40D"/>
    <w:rsid w:val="FBC7DBC9"/>
    <w:rsid w:val="FC31B508"/>
    <w:rsid w:val="FDF427D1"/>
    <w:rsid w:val="FDF77697"/>
    <w:rsid w:val="FFEF6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Arial Unicode MS" w:cs="Times New Roman"/>
      <w:sz w:val="24"/>
      <w:szCs w:val="24"/>
      <w:lang w:val="en-US" w:eastAsia="en-US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unhideWhenUsed/>
    <w:qFormat/>
    <w:uiPriority w:val="99"/>
    <w:rPr>
      <w:rFonts w:ascii="宋体" w:hAnsi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6">
    <w:name w:val="Normal (Web)"/>
    <w:basedOn w:val="1"/>
    <w:qFormat/>
    <w:uiPriority w:val="0"/>
    <w:pPr>
      <w:spacing w:before="100" w:beforeAutospacing="1" w:after="100" w:afterAutospacing="1"/>
    </w:pPr>
    <w:rPr>
      <w:lang w:eastAsia="zh-CN"/>
    </w:rPr>
  </w:style>
  <w:style w:type="character" w:styleId="9">
    <w:name w:val="Strong"/>
    <w:basedOn w:val="8"/>
    <w:autoRedefine/>
    <w:qFormat/>
    <w:uiPriority w:val="0"/>
    <w:rPr>
      <w:b/>
    </w:rPr>
  </w:style>
  <w:style w:type="paragraph" w:customStyle="1" w:styleId="10">
    <w:name w:val="正文 A"/>
    <w:qFormat/>
    <w:uiPriority w:val="0"/>
    <w:pPr>
      <w:widowControl w:val="0"/>
      <w:jc w:val="both"/>
    </w:pPr>
    <w:rPr>
      <w:rFonts w:hint="eastAsia" w:ascii="Arial Unicode MS" w:hAnsi="Arial Unicode MS" w:eastAsia="Times New Roman" w:cs="Arial Unicode MS"/>
      <w:color w:val="000000"/>
      <w:kern w:val="2"/>
      <w:sz w:val="21"/>
      <w:szCs w:val="21"/>
      <w:lang w:val="en-US" w:eastAsia="zh-CN" w:bidi="ar-SA"/>
    </w:rPr>
  </w:style>
  <w:style w:type="paragraph" w:customStyle="1" w:styleId="11">
    <w:name w:val="p0"/>
    <w:basedOn w:val="1"/>
    <w:qFormat/>
    <w:uiPriority w:val="0"/>
    <w:rPr>
      <w:rFonts w:eastAsia="宋体"/>
      <w:szCs w:val="21"/>
    </w:rPr>
  </w:style>
  <w:style w:type="paragraph" w:customStyle="1" w:styleId="12">
    <w:name w:val="_Style 2"/>
    <w:basedOn w:val="1"/>
    <w:autoRedefine/>
    <w:qFormat/>
    <w:uiPriority w:val="34"/>
    <w:pPr>
      <w:ind w:firstLine="420" w:firstLineChars="200"/>
    </w:pPr>
  </w:style>
  <w:style w:type="paragraph" w:customStyle="1" w:styleId="13">
    <w:name w:val="列出段落1"/>
    <w:basedOn w:val="1"/>
    <w:qFormat/>
    <w:uiPriority w:val="34"/>
    <w:pPr>
      <w:ind w:firstLine="420" w:firstLineChars="200"/>
    </w:p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FF0000"/>
      <w:sz w:val="22"/>
      <w:szCs w:val="22"/>
      <w:u w:val="none"/>
    </w:rPr>
  </w:style>
  <w:style w:type="character" w:customStyle="1" w:styleId="15">
    <w:name w:val="font0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6">
    <w:name w:val="批注框文本 Char"/>
    <w:basedOn w:val="8"/>
    <w:link w:val="3"/>
    <w:uiPriority w:val="0"/>
    <w:rPr>
      <w:rFonts w:eastAsia="Arial Unicode MS"/>
      <w:sz w:val="18"/>
      <w:szCs w:val="18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9</Pages>
  <Words>4859</Words>
  <Characters>5052</Characters>
  <Lines>42</Lines>
  <Paragraphs>11</Paragraphs>
  <TotalTime>7</TotalTime>
  <ScaleCrop>false</ScaleCrop>
  <LinksUpToDate>false</LinksUpToDate>
  <CharactersWithSpaces>5060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2021-01-08T20:09:00Z</dcterms:created>
  <dc:creator>钧辉</dc:creator>
  <cp:lastModifiedBy>啊贝贝呀</cp:lastModifiedBy>
  <dcterms:modified xsi:type="dcterms:W3CDTF">2025-04-27T03:27:31Z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F38D1CAE41EB4F15B7A24419C4BB5FFA_13</vt:lpwstr>
  </property>
  <property fmtid="{D5CDD505-2E9C-101B-9397-08002B2CF9AE}" pid="4" name="KSOSaveFontToCloudKey">
    <vt:lpwstr>526935812_embed</vt:lpwstr>
  </property>
  <property fmtid="{D5CDD505-2E9C-101B-9397-08002B2CF9AE}" pid="5" name="KSOTemplateDocerSaveRecord">
    <vt:lpwstr>eyJoZGlkIjoiMDEwNGJhMmI2NTVhZmYyOWJmYTk1Zjg2ZTY1M2ExODIiLCJ1c2VySWQiOiI0MDcwNzMwOTEifQ==</vt:lpwstr>
  </property>
</Properties>
</file>