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8D186">
      <w:pPr>
        <w:pStyle w:val="2"/>
        <w:spacing w:line="360" w:lineRule="auto"/>
        <w:jc w:val="center"/>
        <w:rPr>
          <w:rFonts w:hint="eastAsia" w:ascii="方正公文小标宋" w:hAnsi="方正公文小标宋" w:eastAsia="方正公文小标宋" w:cs="方正公文小标宋"/>
          <w:b/>
          <w:bCs/>
          <w:color w:val="2E54A1" w:themeColor="accent1" w:themeShade="BF"/>
          <w:sz w:val="36"/>
          <w:szCs w:val="36"/>
          <w:lang w:eastAsia="zh-CN"/>
        </w:rPr>
      </w:pPr>
      <w:r>
        <w:rPr>
          <w:rFonts w:hint="eastAsia" w:ascii="方正公文小标宋" w:hAnsi="方正公文小标宋" w:eastAsia="方正公文小标宋" w:cs="方正公文小标宋"/>
          <w:b/>
          <w:bCs/>
          <w:color w:val="2E54A1" w:themeColor="accent1" w:themeShade="BF"/>
          <w:sz w:val="36"/>
          <w:szCs w:val="36"/>
          <w:lang w:eastAsia="zh-CN"/>
        </w:rPr>
        <w:t>浙江工业大学与澳大利亚昆士兰大学</w:t>
      </w:r>
    </w:p>
    <w:p w14:paraId="4EA5FC88">
      <w:pPr>
        <w:pStyle w:val="2"/>
        <w:spacing w:line="360" w:lineRule="auto"/>
        <w:jc w:val="center"/>
        <w:rPr>
          <w:color w:val="2E54A1" w:themeColor="accent1" w:themeShade="BF"/>
          <w:lang w:val="zh-TW" w:eastAsia="zh-TW"/>
        </w:rPr>
      </w:pPr>
      <w:r>
        <w:rPr>
          <w:rFonts w:hint="eastAsia" w:ascii="方正公文小标宋" w:hAnsi="方正公文小标宋" w:eastAsia="方正公文小标宋" w:cs="方正公文小标宋"/>
          <w:b/>
          <w:bCs/>
          <w:color w:val="2E54A1" w:themeColor="accent1" w:themeShade="BF"/>
          <w:sz w:val="36"/>
          <w:szCs w:val="36"/>
          <w:lang w:eastAsia="zh-CN"/>
        </w:rPr>
        <w:t>化学工程专业2+2联合培养项目招生简章</w:t>
      </w:r>
    </w:p>
    <w:p w14:paraId="2437722D">
      <w:pPr>
        <w:pStyle w:val="2"/>
        <w:rPr>
          <w:rFonts w:hint="eastAsia" w:ascii="黑体" w:hAnsi="黑体" w:eastAsia="黑体" w:cs="黑体"/>
          <w:b/>
          <w:bCs/>
          <w:lang w:val="zh-TW" w:eastAsia="zh-TW"/>
        </w:rPr>
      </w:pPr>
      <w:r>
        <w:rPr>
          <w:rFonts w:hint="eastAsia" w:ascii="黑体" w:hAnsi="黑体" w:eastAsia="黑体" w:cs="黑体"/>
          <w:b/>
          <w:bCs/>
          <w:lang w:val="zh-TW" w:eastAsia="zh-TW"/>
        </w:rPr>
        <w:t>一、项目简介</w:t>
      </w:r>
    </w:p>
    <w:p w14:paraId="7E23FDFD">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rPr>
        <w:t>“</w:t>
      </w:r>
      <w:r>
        <w:rPr>
          <w:rFonts w:hint="default" w:ascii="Times New Roman" w:hAnsi="Times New Roman" w:eastAsia="方正仿宋_GB2312" w:cs="Times New Roman"/>
          <w:lang w:val="zh-TW"/>
        </w:rPr>
        <w:t>中外高水平大学学生交流计划</w:t>
      </w:r>
      <w:r>
        <w:rPr>
          <w:rFonts w:hint="default" w:ascii="Times New Roman" w:hAnsi="Times New Roman" w:eastAsia="方正仿宋_GB2312" w:cs="Times New Roman"/>
        </w:rPr>
        <w:t>”2+2</w:t>
      </w:r>
      <w:r>
        <w:rPr>
          <w:rFonts w:hint="default" w:ascii="Times New Roman" w:hAnsi="Times New Roman" w:eastAsia="方正仿宋_GB2312" w:cs="Times New Roman"/>
          <w:lang w:val="zh-TW"/>
        </w:rPr>
        <w:t>中</w:t>
      </w:r>
      <w:r>
        <w:rPr>
          <w:rFonts w:hint="default" w:ascii="Times New Roman" w:hAnsi="Times New Roman" w:eastAsia="方正仿宋_GB2312" w:cs="Times New Roman"/>
        </w:rPr>
        <w:t>澳</w:t>
      </w:r>
      <w:r>
        <w:rPr>
          <w:rFonts w:hint="default" w:ascii="Times New Roman" w:hAnsi="Times New Roman" w:eastAsia="方正仿宋_GB2312" w:cs="Times New Roman"/>
          <w:lang w:val="zh-TW"/>
        </w:rPr>
        <w:t>学分互认双学位联合培养项目，是经</w:t>
      </w:r>
      <w:r>
        <w:rPr>
          <w:rFonts w:hint="default" w:ascii="Times New Roman" w:hAnsi="Times New Roman" w:eastAsia="方正仿宋_GB2312" w:cs="Times New Roman"/>
        </w:rPr>
        <w:t>浙江省</w:t>
      </w:r>
      <w:r>
        <w:rPr>
          <w:rFonts w:hint="default" w:ascii="Times New Roman" w:hAnsi="Times New Roman" w:eastAsia="方正仿宋_GB2312" w:cs="Times New Roman"/>
          <w:lang w:val="zh-TW" w:eastAsia="zh-TW"/>
        </w:rPr>
        <w:t>教育厅</w:t>
      </w:r>
      <w:r>
        <w:rPr>
          <w:rFonts w:hint="default" w:ascii="Times New Roman" w:hAnsi="Times New Roman" w:eastAsia="方正仿宋_GB2312" w:cs="Times New Roman"/>
          <w:lang w:val="zh-TW"/>
        </w:rPr>
        <w:t>核准，由教育部中外人文交流中心及澳大利亚高等教育联盟、北京中教人文国际文化交流有限公司（</w:t>
      </w:r>
      <w:r>
        <w:rPr>
          <w:rFonts w:hint="default" w:ascii="Times New Roman" w:hAnsi="Times New Roman" w:eastAsia="方正仿宋_GB2312" w:cs="Times New Roman"/>
        </w:rPr>
        <w:t>以下简称“项目服务方”</w:t>
      </w:r>
      <w:r>
        <w:rPr>
          <w:rFonts w:hint="default" w:ascii="Times New Roman" w:hAnsi="Times New Roman" w:eastAsia="方正仿宋_GB2312" w:cs="Times New Roman"/>
          <w:lang w:val="zh-TW"/>
        </w:rPr>
        <w:t>）等机构组织，为贯彻落实《关于深入推进世界一流大学和一流学科建设的若干意见》等文件精神，联合世界</w:t>
      </w:r>
      <w:r>
        <w:rPr>
          <w:rFonts w:hint="default" w:ascii="Times New Roman" w:hAnsi="Times New Roman" w:eastAsia="方正仿宋_GB2312" w:cs="Times New Roman"/>
        </w:rPr>
        <w:t>QS</w:t>
      </w:r>
      <w:r>
        <w:rPr>
          <w:rFonts w:hint="default" w:ascii="Times New Roman" w:hAnsi="Times New Roman" w:eastAsia="方正仿宋_GB2312" w:cs="Times New Roman"/>
          <w:lang w:val="zh-TW"/>
        </w:rPr>
        <w:t>排名前</w:t>
      </w:r>
      <w:r>
        <w:rPr>
          <w:rFonts w:hint="default" w:ascii="Times New Roman" w:hAnsi="Times New Roman" w:eastAsia="方正仿宋_GB2312" w:cs="Times New Roman"/>
        </w:rPr>
        <w:t>300</w:t>
      </w:r>
      <w:r>
        <w:rPr>
          <w:rFonts w:hint="default" w:ascii="Times New Roman" w:hAnsi="Times New Roman" w:eastAsia="方正仿宋_GB2312" w:cs="Times New Roman"/>
          <w:lang w:val="zh-TW"/>
        </w:rPr>
        <w:t>（或专业学科排名前</w:t>
      </w:r>
      <w:r>
        <w:rPr>
          <w:rFonts w:hint="default" w:ascii="Times New Roman" w:hAnsi="Times New Roman" w:eastAsia="方正仿宋_GB2312" w:cs="Times New Roman"/>
        </w:rPr>
        <w:t>100</w:t>
      </w:r>
      <w:r>
        <w:rPr>
          <w:rFonts w:hint="default" w:ascii="Times New Roman" w:hAnsi="Times New Roman" w:eastAsia="方正仿宋_GB2312" w:cs="Times New Roman"/>
          <w:lang w:val="zh-TW"/>
        </w:rPr>
        <w:t>）的国外知名大学发起的学生交流项目。</w:t>
      </w:r>
    </w:p>
    <w:p w14:paraId="5602BADB">
      <w:pPr>
        <w:rPr>
          <w:rFonts w:hint="default" w:ascii="Times New Roman" w:hAnsi="Times New Roman" w:eastAsia="方正仿宋_GB2312" w:cs="Times New Roman"/>
        </w:rPr>
      </w:pPr>
      <w:r>
        <w:rPr>
          <w:rFonts w:hint="default" w:ascii="Times New Roman" w:hAnsi="Times New Roman" w:eastAsia="方正仿宋_GB2312" w:cs="Times New Roman"/>
          <w:lang w:val="zh-TW"/>
        </w:rPr>
        <w:t>2+2中外学分互认双学位项目，培养周期4年，</w:t>
      </w:r>
      <w:r>
        <w:rPr>
          <w:rFonts w:hint="default" w:ascii="Times New Roman" w:hAnsi="Times New Roman" w:eastAsia="方正仿宋_GB2312" w:cs="Times New Roman"/>
          <w:lang w:val="zh-TW" w:eastAsia="zh-TW"/>
        </w:rPr>
        <w:t>第一、二学年在中方大学学习，第三、四学年</w:t>
      </w:r>
      <w:r>
        <w:rPr>
          <w:rFonts w:hint="default" w:ascii="Times New Roman" w:hAnsi="Times New Roman" w:eastAsia="方正仿宋_GB2312" w:cs="Times New Roman"/>
          <w:lang w:val="zh-TW"/>
        </w:rPr>
        <w:t>须</w:t>
      </w:r>
      <w:r>
        <w:rPr>
          <w:rFonts w:hint="default" w:ascii="Times New Roman" w:hAnsi="Times New Roman" w:eastAsia="方正仿宋_GB2312" w:cs="Times New Roman"/>
          <w:lang w:val="zh-TW" w:eastAsia="zh-TW"/>
        </w:rPr>
        <w:t>在外方大学学习，通过学分互认的方式完成中外双方的联合培养方案。学业成绩符合要求，可同时获得中、外高校颁发的学士学位证书以及</w:t>
      </w:r>
      <w:r>
        <w:rPr>
          <w:rFonts w:hint="default" w:ascii="Times New Roman" w:hAnsi="Times New Roman" w:eastAsia="方正仿宋_GB2312" w:cs="Times New Roman"/>
        </w:rPr>
        <w:t>浙江工业大学</w:t>
      </w:r>
      <w:r>
        <w:rPr>
          <w:rFonts w:hint="default" w:ascii="Times New Roman" w:hAnsi="Times New Roman" w:eastAsia="方正仿宋_GB2312" w:cs="Times New Roman"/>
          <w:lang w:val="zh-TW" w:eastAsia="zh-TW"/>
        </w:rPr>
        <w:t>颁发的本科毕业证书。</w:t>
      </w:r>
    </w:p>
    <w:p w14:paraId="7F870FDF">
      <w:pPr>
        <w:pStyle w:val="2"/>
        <w:rPr>
          <w:rFonts w:hint="default" w:ascii="Times New Roman" w:hAnsi="Times New Roman" w:eastAsia="方正仿宋_GB2312" w:cs="Times New Roman"/>
          <w:b/>
          <w:bCs/>
        </w:rPr>
      </w:pPr>
      <w:r>
        <w:rPr>
          <w:rFonts w:hint="default" w:ascii="黑体" w:hAnsi="黑体" w:eastAsia="黑体" w:cs="黑体"/>
          <w:b/>
          <w:bCs/>
          <w:lang w:val="en-US" w:eastAsia="zh-CN"/>
        </w:rPr>
        <w:t>二</w:t>
      </w:r>
      <w:r>
        <w:rPr>
          <w:rFonts w:hint="default" w:ascii="黑体" w:hAnsi="黑体" w:eastAsia="黑体" w:cs="黑体"/>
          <w:b/>
          <w:bCs/>
          <w:lang w:val="zh-TW" w:eastAsia="zh-TW"/>
        </w:rPr>
        <w:t>、澳大利亚昆士兰大学</w:t>
      </w:r>
      <w:r>
        <w:rPr>
          <w:rFonts w:hint="default" w:ascii="Times New Roman" w:hAnsi="Times New Roman" w:eastAsia="方正仿宋_GB2312" w:cs="Times New Roman"/>
          <w:b/>
          <w:bCs/>
          <w:lang w:val="zh-TW" w:eastAsia="zh-TW"/>
        </w:rPr>
        <w:t>（</w:t>
      </w:r>
      <w:r>
        <w:rPr>
          <w:rFonts w:hint="default" w:ascii="Times New Roman" w:hAnsi="Times New Roman" w:eastAsia="方正仿宋_GB2312" w:cs="Times New Roman"/>
          <w:b/>
          <w:bCs/>
        </w:rPr>
        <w:t>The University of Queensland</w:t>
      </w:r>
      <w:r>
        <w:rPr>
          <w:rFonts w:hint="default" w:ascii="Times New Roman" w:hAnsi="Times New Roman" w:eastAsia="方正仿宋_GB2312" w:cs="Times New Roman"/>
          <w:b/>
          <w:bCs/>
          <w:lang w:val="zh-TW" w:eastAsia="zh-TW"/>
        </w:rPr>
        <w:t>）</w:t>
      </w:r>
    </w:p>
    <w:p w14:paraId="7B78EAB9">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世界50强名校、澳大利亚顶尖学府、著名高等科研院校之一。位于澳大利亚昆士兰州首府布里斯班市，是澳大利亚常春藤名校联盟“八大名校”之一，始建于1909年，是昆士兰州的第一所综合型大学，也是澳大利亚最大、最有声望的大学之一，其科学研究的经费及学术水平在澳大利亚的大学之中始终位居前列。</w:t>
      </w:r>
    </w:p>
    <w:p w14:paraId="68D1C00D">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昆士兰大学拥有一位诺贝尔奖得主（1996年生理学和医学奖的获得者 Peter C.Doherty），前澳大利亚总理Kevin Rudd和前国防部长 Peter Gration，澳大利亚第一位女总督Dame Quentin Bryce也毕业于昆士兰大学。昆士兰大学在最新的2025年QS世界大学排名第4</w:t>
      </w:r>
      <w:r>
        <w:rPr>
          <w:rFonts w:hint="default" w:ascii="Times New Roman" w:hAnsi="Times New Roman" w:eastAsia="方正仿宋_GB2312" w:cs="Times New Roman"/>
          <w:lang w:eastAsia="zh-TW"/>
        </w:rPr>
        <w:t>0</w:t>
      </w:r>
      <w:r>
        <w:rPr>
          <w:rFonts w:hint="default" w:ascii="Times New Roman" w:hAnsi="Times New Roman" w:eastAsia="方正仿宋_GB2312" w:cs="Times New Roman"/>
          <w:lang w:val="zh-TW" w:eastAsia="zh-TW"/>
        </w:rPr>
        <w:t>位。</w:t>
      </w:r>
    </w:p>
    <w:p w14:paraId="28AB7A17">
      <w:pPr>
        <w:pStyle w:val="2"/>
        <w:rPr>
          <w:rFonts w:hint="default" w:ascii="Times New Roman" w:hAnsi="Times New Roman" w:eastAsia="方正仿宋_GB2312" w:cs="Times New Roman"/>
        </w:rPr>
      </w:pPr>
      <w:r>
        <w:rPr>
          <w:rFonts w:hint="default" w:ascii="Times New Roman" w:hAnsi="Times New Roman" w:eastAsia="方正仿宋_GB2312" w:cs="Times New Roman"/>
          <w:lang w:val="zh-TW" w:eastAsia="zh-TW"/>
        </w:rPr>
        <w:t>更多信息请访问昆士兰大学官方网站：</w:t>
      </w:r>
      <w:r>
        <w:rPr>
          <w:rFonts w:hint="default" w:ascii="Times New Roman" w:hAnsi="Times New Roman" w:eastAsia="方正仿宋_GB2312" w:cs="Times New Roman"/>
          <w:sz w:val="21"/>
          <w:szCs w:val="21"/>
        </w:rPr>
        <w:fldChar w:fldCharType="begin"/>
      </w:r>
      <w:r>
        <w:rPr>
          <w:rFonts w:hint="default" w:ascii="Times New Roman" w:hAnsi="Times New Roman" w:eastAsia="方正仿宋_GB2312" w:cs="Times New Roman"/>
          <w:lang w:eastAsia="zh-TW"/>
        </w:rPr>
        <w:instrText xml:space="preserve"> HYPERLINK "http://www.uq.edu.au" </w:instrText>
      </w:r>
      <w:r>
        <w:rPr>
          <w:rFonts w:hint="default" w:ascii="Times New Roman" w:hAnsi="Times New Roman" w:eastAsia="方正仿宋_GB2312" w:cs="Times New Roman"/>
          <w:sz w:val="21"/>
          <w:szCs w:val="21"/>
        </w:rPr>
        <w:fldChar w:fldCharType="separate"/>
      </w:r>
      <w:r>
        <w:rPr>
          <w:rStyle w:val="13"/>
          <w:rFonts w:hint="default" w:ascii="Times New Roman" w:hAnsi="Times New Roman" w:eastAsia="方正仿宋_GB2312" w:cs="Times New Roman"/>
          <w:lang w:eastAsia="zh-TW"/>
        </w:rPr>
        <w:t>www.uq.edu.au</w:t>
      </w:r>
      <w:r>
        <w:rPr>
          <w:rStyle w:val="13"/>
          <w:rFonts w:hint="default" w:ascii="Times New Roman" w:hAnsi="Times New Roman" w:eastAsia="方正仿宋_GB2312" w:cs="Times New Roman"/>
          <w:lang w:eastAsia="zh-TW"/>
        </w:rPr>
        <w:fldChar w:fldCharType="end"/>
      </w:r>
    </w:p>
    <w:p w14:paraId="11D80483">
      <w:pPr>
        <w:ind w:firstLine="571"/>
        <w:rPr>
          <w:rFonts w:hint="default" w:ascii="黑体" w:hAnsi="黑体" w:eastAsia="黑体" w:cs="黑体"/>
          <w:b/>
          <w:bCs/>
          <w:color w:val="000000"/>
          <w:kern w:val="28"/>
          <w:sz w:val="28"/>
          <w:szCs w:val="28"/>
          <w:u w:color="000000"/>
          <w:lang w:val="zh-TW" w:eastAsia="zh-TW" w:bidi="ar-SA"/>
        </w:rPr>
      </w:pPr>
      <w:r>
        <w:rPr>
          <w:rFonts w:hint="default" w:ascii="黑体" w:hAnsi="黑体" w:eastAsia="黑体" w:cs="黑体"/>
          <w:b/>
          <w:bCs/>
          <w:color w:val="000000"/>
          <w:kern w:val="28"/>
          <w:sz w:val="28"/>
          <w:szCs w:val="28"/>
          <w:u w:color="000000"/>
          <w:lang w:val="en-US" w:eastAsia="zh-CN" w:bidi="ar-SA"/>
        </w:rPr>
        <w:t>三</w:t>
      </w:r>
      <w:r>
        <w:rPr>
          <w:rFonts w:hint="default" w:ascii="黑体" w:hAnsi="黑体" w:eastAsia="黑体" w:cs="黑体"/>
          <w:b/>
          <w:bCs/>
          <w:color w:val="000000"/>
          <w:kern w:val="28"/>
          <w:sz w:val="28"/>
          <w:szCs w:val="28"/>
          <w:u w:color="000000"/>
          <w:lang w:val="zh-TW" w:eastAsia="zh-TW" w:bidi="ar-SA"/>
        </w:rPr>
        <w:t>、专业简介</w:t>
      </w:r>
    </w:p>
    <w:p w14:paraId="0CAEE133">
      <w:pPr>
        <w:rPr>
          <w:rFonts w:hint="default" w:ascii="Times New Roman" w:hAnsi="Times New Roman" w:eastAsia="方正仿宋_GB2312" w:cs="Times New Roman"/>
        </w:rPr>
      </w:pPr>
      <w:r>
        <w:rPr>
          <w:rFonts w:hint="default" w:ascii="Times New Roman" w:hAnsi="Times New Roman" w:eastAsia="方正仿宋_GB2312" w:cs="Times New Roman"/>
        </w:rPr>
        <w:t>昆士兰大学化学工程专业隶属于工程信息技术学院，该专业有超过100年的历史，其综合实力具有世界领年QS专业排名中，昆士兰大学的化学工程专业位居世界第39位。该专业获得澳大利亚工程师协会(EA)和 (Institution of Chemical Engineers)的权威认证。该专业通过团队项目工作和传统讲座课程相结合的方式，帮技能以及沟通和管理等非技术技能。该专业学生与昆士兰大学科研人员共享昆士兰大学工程学院的世界顶尖实昆士兰大学本专业本科毕业的学生有70%的学生毕业后找到与其专业相关的全职工作，毕业生可从事的工作包括咨询工程师，产品设计/工程师，研究开发工程师，销售代表，环境工程师等，制药，材料，燃料，特殊化学工业领域都有稳定的就业机会。</w:t>
      </w:r>
    </w:p>
    <w:p w14:paraId="3C3C236E">
      <w:pPr>
        <w:rPr>
          <w:rFonts w:hint="default" w:ascii="Times New Roman" w:hAnsi="Times New Roman" w:eastAsia="方正仿宋_GB2312" w:cs="Times New Roman"/>
        </w:rPr>
      </w:pPr>
      <w:r>
        <w:rPr>
          <w:rFonts w:hint="default" w:ascii="Times New Roman" w:hAnsi="Times New Roman" w:eastAsia="方正仿宋_GB2312" w:cs="Times New Roman"/>
        </w:rPr>
        <w:t>培养计划详见：</w:t>
      </w:r>
    </w:p>
    <w:p w14:paraId="6949010C">
      <w:pPr>
        <w:rPr>
          <w:rFonts w:hint="default" w:ascii="Times New Roman" w:hAnsi="Times New Roman" w:eastAsia="方正仿宋_GB2312" w:cs="Times New Roman"/>
          <w:sz w:val="24"/>
          <w:szCs w:val="24"/>
        </w:rPr>
      </w:pP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HYPERLINK "https://programs-courses.uq.edu.au/requirements/program/2455/2025" </w:instrText>
      </w:r>
      <w:r>
        <w:rPr>
          <w:rFonts w:hint="default" w:ascii="Times New Roman" w:hAnsi="Times New Roman" w:eastAsia="方正仿宋_GB2312" w:cs="Times New Roman"/>
        </w:rPr>
        <w:fldChar w:fldCharType="separate"/>
      </w:r>
      <w:r>
        <w:rPr>
          <w:rStyle w:val="13"/>
          <w:rFonts w:hint="default" w:ascii="Times New Roman" w:hAnsi="Times New Roman" w:eastAsia="方正仿宋_GB2312" w:cs="Times New Roman"/>
          <w:sz w:val="24"/>
          <w:szCs w:val="24"/>
        </w:rPr>
        <w:t>https://programs-courses.uq.edu.au/requirements/program/2455/2025</w:t>
      </w:r>
      <w:r>
        <w:rPr>
          <w:rStyle w:val="13"/>
          <w:rFonts w:hint="default" w:ascii="Times New Roman" w:hAnsi="Times New Roman" w:eastAsia="方正仿宋_GB2312" w:cs="Times New Roman"/>
          <w:sz w:val="24"/>
          <w:szCs w:val="24"/>
        </w:rPr>
        <w:fldChar w:fldCharType="end"/>
      </w:r>
    </w:p>
    <w:p w14:paraId="698F97DB">
      <w:pPr>
        <w:rPr>
          <w:rFonts w:hint="default" w:ascii="Times New Roman" w:hAnsi="Times New Roman" w:eastAsia="方正仿宋_GB2312" w:cs="Times New Roman"/>
        </w:rPr>
      </w:pPr>
    </w:p>
    <w:p w14:paraId="29419562">
      <w:pPr>
        <w:ind w:firstLine="571"/>
        <w:rPr>
          <w:rFonts w:hint="default" w:ascii="黑体" w:hAnsi="黑体" w:eastAsia="黑体" w:cs="黑体"/>
          <w:b/>
          <w:bCs/>
          <w:color w:val="000000"/>
          <w:kern w:val="28"/>
          <w:sz w:val="28"/>
          <w:szCs w:val="28"/>
          <w:u w:color="000000"/>
          <w:lang w:val="zh-TW" w:eastAsia="zh-TW" w:bidi="ar-SA"/>
        </w:rPr>
      </w:pPr>
      <w:bookmarkStart w:id="0" w:name="_GoBack"/>
      <w:r>
        <w:rPr>
          <w:rFonts w:hint="default" w:ascii="黑体" w:hAnsi="黑体" w:eastAsia="黑体" w:cs="黑体"/>
          <w:b/>
          <w:bCs/>
          <w:color w:val="000000"/>
          <w:kern w:val="28"/>
          <w:sz w:val="28"/>
          <w:szCs w:val="28"/>
          <w:u w:color="000000"/>
          <w:lang w:val="en-US" w:eastAsia="zh-CN" w:bidi="ar-SA"/>
        </w:rPr>
        <w:t>四</w:t>
      </w:r>
      <w:r>
        <w:rPr>
          <w:rFonts w:hint="default" w:ascii="黑体" w:hAnsi="黑体" w:eastAsia="黑体" w:cs="黑体"/>
          <w:b/>
          <w:bCs/>
          <w:color w:val="000000"/>
          <w:kern w:val="28"/>
          <w:sz w:val="28"/>
          <w:szCs w:val="28"/>
          <w:u w:color="000000"/>
          <w:lang w:val="zh-TW" w:eastAsia="zh-TW" w:bidi="ar-SA"/>
        </w:rPr>
        <w:t>、项目优势</w:t>
      </w:r>
    </w:p>
    <w:bookmarkEnd w:id="0"/>
    <w:p w14:paraId="540C9862">
      <w:pPr>
        <w:ind w:firstLine="571"/>
        <w:rPr>
          <w:rFonts w:hint="default" w:ascii="Times New Roman" w:hAnsi="Times New Roman" w:eastAsia="方正仿宋_GB2312" w:cs="Times New Roman"/>
          <w:lang w:val="zh-TW"/>
        </w:rPr>
      </w:pPr>
      <w:r>
        <w:rPr>
          <w:rFonts w:hint="default" w:ascii="Times New Roman" w:hAnsi="Times New Roman" w:eastAsia="方正仿宋_GB2312" w:cs="Times New Roman"/>
          <w:b/>
          <w:bCs/>
          <w:lang w:val="zh-TW" w:eastAsia="zh-TW"/>
        </w:rPr>
        <w:t>世界名校合作，文凭含金量高。</w:t>
      </w:r>
      <w:r>
        <w:rPr>
          <w:rFonts w:hint="default" w:ascii="Times New Roman" w:hAnsi="Times New Roman" w:eastAsia="方正仿宋_GB2312" w:cs="Times New Roman"/>
        </w:rPr>
        <w:t>昆士兰</w:t>
      </w:r>
      <w:r>
        <w:rPr>
          <w:rFonts w:hint="default" w:ascii="Times New Roman" w:hAnsi="Times New Roman" w:eastAsia="方正仿宋_GB2312" w:cs="Times New Roman"/>
          <w:lang w:val="zh-TW"/>
        </w:rPr>
        <w:t>大学2025年QS排名第40位。其中，</w:t>
      </w:r>
      <w:r>
        <w:rPr>
          <w:rFonts w:hint="default" w:ascii="Times New Roman" w:hAnsi="Times New Roman" w:eastAsia="方正仿宋_GB2312" w:cs="Times New Roman"/>
          <w:lang w:val="zh-TW" w:eastAsia="zh-TW"/>
        </w:rPr>
        <w:t>化学工程专业排名全球</w:t>
      </w:r>
      <w:r>
        <w:rPr>
          <w:rFonts w:hint="default" w:ascii="Times New Roman" w:hAnsi="Times New Roman" w:eastAsia="方正仿宋_GB2312" w:cs="Times New Roman"/>
          <w:lang w:val="zh-TW"/>
        </w:rPr>
        <w:t>39</w:t>
      </w:r>
      <w:r>
        <w:rPr>
          <w:rFonts w:hint="default" w:ascii="Times New Roman" w:hAnsi="Times New Roman" w:eastAsia="方正仿宋_GB2312" w:cs="Times New Roman"/>
        </w:rPr>
        <w:t>。</w:t>
      </w:r>
    </w:p>
    <w:p w14:paraId="023EC1E5">
      <w:pPr>
        <w:ind w:firstLine="571"/>
        <w:rPr>
          <w:rFonts w:hint="default" w:ascii="Times New Roman" w:hAnsi="Times New Roman" w:eastAsia="方正仿宋_GB2312" w:cs="Times New Roman"/>
        </w:rPr>
      </w:pPr>
      <w:r>
        <w:rPr>
          <w:rFonts w:hint="default" w:ascii="Times New Roman" w:hAnsi="Times New Roman" w:eastAsia="方正仿宋_GB2312" w:cs="Times New Roman"/>
          <w:b/>
          <w:bCs/>
          <w:lang w:val="zh-TW" w:eastAsia="zh-TW"/>
        </w:rPr>
        <w:t>性价比高，费用经济。</w:t>
      </w:r>
      <w:r>
        <w:rPr>
          <w:rFonts w:hint="default" w:ascii="Times New Roman" w:hAnsi="Times New Roman" w:eastAsia="方正仿宋_GB2312" w:cs="Times New Roman"/>
          <w:lang w:val="zh-TW" w:eastAsia="zh-TW"/>
        </w:rPr>
        <w:t>通过</w:t>
      </w:r>
      <w:r>
        <w:rPr>
          <w:rFonts w:hint="default" w:ascii="Times New Roman" w:hAnsi="Times New Roman" w:eastAsia="方正仿宋_GB2312" w:cs="Times New Roman"/>
        </w:rPr>
        <w:t>2+2</w:t>
      </w:r>
      <w:r>
        <w:rPr>
          <w:rFonts w:hint="default" w:ascii="Times New Roman" w:hAnsi="Times New Roman" w:eastAsia="方正仿宋_GB2312" w:cs="Times New Roman"/>
          <w:lang w:val="zh-TW" w:eastAsia="zh-TW"/>
        </w:rPr>
        <w:t>联合培养的模式，为学生提升了留学层次、提供了充分的留学准备，节约了留学成本。</w:t>
      </w:r>
    </w:p>
    <w:p w14:paraId="3CA11CF2">
      <w:pPr>
        <w:ind w:firstLine="571"/>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b/>
          <w:bCs/>
          <w:lang w:val="zh-TW" w:eastAsia="zh-TW"/>
        </w:rPr>
        <w:t>安全、快捷的留学直通车。</w:t>
      </w:r>
      <w:r>
        <w:rPr>
          <w:rFonts w:hint="default" w:ascii="Times New Roman" w:hAnsi="Times New Roman" w:eastAsia="方正仿宋_GB2312" w:cs="Times New Roman"/>
          <w:lang w:val="zh-TW" w:eastAsia="zh-TW"/>
        </w:rPr>
        <w:t>项目服务方</w:t>
      </w:r>
      <w:r>
        <w:rPr>
          <w:rFonts w:hint="default" w:ascii="Times New Roman" w:hAnsi="Times New Roman" w:eastAsia="方正仿宋_GB2312" w:cs="Times New Roman"/>
        </w:rPr>
        <w:t>将提供衔接课程、行前培训</w:t>
      </w:r>
      <w:r>
        <w:rPr>
          <w:rFonts w:hint="default" w:ascii="Times New Roman" w:hAnsi="Times New Roman" w:eastAsia="方正仿宋_GB2312" w:cs="Times New Roman"/>
          <w:lang w:val="zh-TW" w:eastAsia="zh-TW"/>
        </w:rPr>
        <w:t>，</w:t>
      </w:r>
      <w:r>
        <w:rPr>
          <w:rFonts w:hint="default" w:ascii="Times New Roman" w:hAnsi="Times New Roman" w:eastAsia="方正仿宋_GB2312" w:cs="Times New Roman"/>
        </w:rPr>
        <w:t>境外大学申请和签证申请服务，指导学生预订境外</w:t>
      </w:r>
      <w:r>
        <w:rPr>
          <w:rFonts w:hint="default" w:ascii="Times New Roman" w:hAnsi="Times New Roman" w:eastAsia="方正仿宋_GB2312" w:cs="Times New Roman"/>
          <w:lang w:val="zh-TW" w:eastAsia="zh-TW"/>
        </w:rPr>
        <w:t>接机、</w:t>
      </w:r>
      <w:r>
        <w:rPr>
          <w:rFonts w:hint="default" w:ascii="Times New Roman" w:hAnsi="Times New Roman" w:eastAsia="方正仿宋_GB2312" w:cs="Times New Roman"/>
        </w:rPr>
        <w:t>预订</w:t>
      </w:r>
      <w:r>
        <w:rPr>
          <w:rFonts w:hint="default" w:ascii="Times New Roman" w:hAnsi="Times New Roman" w:eastAsia="方正仿宋_GB2312" w:cs="Times New Roman"/>
          <w:lang w:val="zh-TW" w:eastAsia="zh-TW"/>
        </w:rPr>
        <w:t>住宿</w:t>
      </w:r>
      <w:r>
        <w:rPr>
          <w:rFonts w:hint="default" w:ascii="Times New Roman" w:hAnsi="Times New Roman" w:eastAsia="方正仿宋_GB2312" w:cs="Times New Roman"/>
          <w:lang w:val="zh-TW"/>
        </w:rPr>
        <w:t>、</w:t>
      </w:r>
      <w:r>
        <w:rPr>
          <w:rFonts w:hint="default" w:ascii="Times New Roman" w:hAnsi="Times New Roman" w:eastAsia="方正仿宋_GB2312" w:cs="Times New Roman"/>
          <w:lang w:val="zh-TW" w:eastAsia="zh-TW"/>
        </w:rPr>
        <w:t>学籍注册</w:t>
      </w:r>
      <w:r>
        <w:rPr>
          <w:rFonts w:hint="default" w:ascii="Times New Roman" w:hAnsi="Times New Roman" w:eastAsia="方正仿宋_GB2312" w:cs="Times New Roman"/>
          <w:lang w:val="zh-TW"/>
        </w:rPr>
        <w:t>、</w:t>
      </w:r>
      <w:r>
        <w:rPr>
          <w:rFonts w:hint="default" w:ascii="Times New Roman" w:hAnsi="Times New Roman" w:eastAsia="方正仿宋_GB2312" w:cs="Times New Roman"/>
        </w:rPr>
        <w:t>选课</w:t>
      </w:r>
      <w:r>
        <w:rPr>
          <w:rFonts w:hint="default" w:ascii="Times New Roman" w:hAnsi="Times New Roman" w:eastAsia="方正仿宋_GB2312" w:cs="Times New Roman"/>
          <w:lang w:val="zh-TW" w:eastAsia="zh-TW"/>
        </w:rPr>
        <w:t>等，解决了家长的后顾之忧，被誉为安全、快捷、经济的留学直通车。</w:t>
      </w:r>
    </w:p>
    <w:p w14:paraId="0BE056F2">
      <w:pPr>
        <w:ind w:firstLine="571"/>
        <w:rPr>
          <w:rFonts w:hint="default" w:ascii="Times New Roman" w:hAnsi="Times New Roman" w:eastAsia="方正仿宋_GB2312" w:cs="Times New Roman"/>
          <w:lang w:val="zh-TW"/>
        </w:rPr>
      </w:pPr>
      <w:r>
        <w:rPr>
          <w:rFonts w:hint="default" w:ascii="Times New Roman" w:hAnsi="Times New Roman" w:eastAsia="方正仿宋_GB2312" w:cs="Times New Roman"/>
          <w:b/>
          <w:bCs/>
          <w:lang w:val="zh-TW" w:eastAsia="zh-TW"/>
        </w:rPr>
        <w:t>双学位、学分互认、学历认证无缝对接。</w:t>
      </w:r>
      <w:r>
        <w:rPr>
          <w:rFonts w:hint="default" w:ascii="Times New Roman" w:hAnsi="Times New Roman" w:eastAsia="方正仿宋_GB2312" w:cs="Times New Roman"/>
          <w:lang w:val="zh-TW" w:eastAsia="zh-TW"/>
        </w:rPr>
        <w:t>完成学业的学生将获得中外高校颁发的双学士学位，学生可继续在外方深造硕士</w:t>
      </w:r>
      <w:r>
        <w:rPr>
          <w:rFonts w:hint="default" w:ascii="Times New Roman" w:hAnsi="Times New Roman" w:eastAsia="方正仿宋_GB2312" w:cs="Times New Roman"/>
        </w:rPr>
        <w:t>/博士</w:t>
      </w:r>
      <w:r>
        <w:rPr>
          <w:rFonts w:hint="default" w:ascii="Times New Roman" w:hAnsi="Times New Roman" w:eastAsia="方正仿宋_GB2312" w:cs="Times New Roman"/>
          <w:lang w:val="zh-TW" w:eastAsia="zh-TW"/>
        </w:rPr>
        <w:t>。外方高校资质获得教育部认可，学位可向教育部留学服务中心申请认证。</w:t>
      </w:r>
    </w:p>
    <w:p w14:paraId="7B4C1C57">
      <w:pPr>
        <w:rPr>
          <w:rFonts w:hint="default" w:ascii="Times New Roman" w:hAnsi="Times New Roman" w:eastAsia="方正仿宋_GB2312" w:cs="Times New Roman"/>
          <w:lang w:val="zh-TW"/>
        </w:rPr>
      </w:pPr>
    </w:p>
    <w:p w14:paraId="38744307">
      <w:pPr>
        <w:ind w:firstLine="571"/>
        <w:rPr>
          <w:rFonts w:hint="default" w:ascii="黑体" w:hAnsi="黑体" w:eastAsia="黑体" w:cs="黑体"/>
          <w:color w:val="000000"/>
          <w:kern w:val="28"/>
          <w:sz w:val="28"/>
          <w:szCs w:val="28"/>
          <w:u w:color="000000"/>
          <w:lang w:val="zh-TW" w:eastAsia="zh-TW" w:bidi="ar-SA"/>
        </w:rPr>
      </w:pPr>
      <w:r>
        <w:rPr>
          <w:rFonts w:hint="default" w:ascii="黑体" w:hAnsi="黑体" w:eastAsia="黑体" w:cs="黑体"/>
          <w:color w:val="000000"/>
          <w:kern w:val="28"/>
          <w:sz w:val="28"/>
          <w:szCs w:val="28"/>
          <w:u w:color="000000"/>
          <w:lang w:val="en-US" w:eastAsia="zh-CN" w:bidi="ar-SA"/>
        </w:rPr>
        <w:t>五、</w:t>
      </w:r>
      <w:r>
        <w:rPr>
          <w:rFonts w:hint="default" w:ascii="黑体" w:hAnsi="黑体" w:eastAsia="黑体" w:cs="黑体"/>
          <w:color w:val="000000"/>
          <w:kern w:val="28"/>
          <w:sz w:val="28"/>
          <w:szCs w:val="28"/>
          <w:u w:color="000000"/>
          <w:lang w:val="zh-TW" w:eastAsia="zh-TW" w:bidi="ar-SA"/>
        </w:rPr>
        <w:t>招生计划（以浙江省</w:t>
      </w:r>
      <w:r>
        <w:rPr>
          <w:rFonts w:hint="default" w:ascii="黑体" w:hAnsi="黑体" w:eastAsia="黑体" w:cs="黑体"/>
          <w:color w:val="000000"/>
          <w:kern w:val="28"/>
          <w:sz w:val="28"/>
          <w:szCs w:val="28"/>
          <w:u w:color="000000"/>
          <w:lang w:val="en-US" w:eastAsia="zh-CN" w:bidi="ar-SA"/>
        </w:rPr>
        <w:t>教育厅</w:t>
      </w:r>
      <w:r>
        <w:rPr>
          <w:rFonts w:hint="default" w:ascii="黑体" w:hAnsi="黑体" w:eastAsia="黑体" w:cs="黑体"/>
          <w:color w:val="000000"/>
          <w:kern w:val="28"/>
          <w:sz w:val="28"/>
          <w:szCs w:val="28"/>
          <w:u w:color="000000"/>
          <w:lang w:val="zh-TW" w:eastAsia="zh-TW" w:bidi="ar-SA"/>
        </w:rPr>
        <w:t>公布为准）</w:t>
      </w:r>
    </w:p>
    <w:tbl>
      <w:tblPr>
        <w:tblStyle w:val="9"/>
        <w:tblW w:w="919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Layout w:type="fixed"/>
        <w:tblCellMar>
          <w:top w:w="0" w:type="dxa"/>
          <w:left w:w="10" w:type="dxa"/>
          <w:bottom w:w="0" w:type="dxa"/>
          <w:right w:w="10" w:type="dxa"/>
        </w:tblCellMar>
      </w:tblPr>
      <w:tblGrid>
        <w:gridCol w:w="1156"/>
        <w:gridCol w:w="1863"/>
        <w:gridCol w:w="1997"/>
        <w:gridCol w:w="2870"/>
        <w:gridCol w:w="1312"/>
      </w:tblGrid>
      <w:tr w14:paraId="1ED2638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33" w:hRule="atLeast"/>
          <w:jc w:val="center"/>
        </w:trPr>
        <w:tc>
          <w:tcPr>
            <w:tcW w:w="1156"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5F3C3776">
            <w:pPr>
              <w:ind w:left="0" w:leftChars="0" w:firstLine="0" w:firstLineChars="0"/>
              <w:jc w:val="cente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学校</w:t>
            </w:r>
          </w:p>
        </w:tc>
        <w:tc>
          <w:tcPr>
            <w:tcW w:w="3860"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28947E">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专业</w:t>
            </w:r>
            <w:r>
              <w:rPr>
                <w:rFonts w:hint="default" w:ascii="Times New Roman" w:hAnsi="Times New Roman" w:eastAsia="方正仿宋_GB2312" w:cs="Times New Roman"/>
              </w:rPr>
              <w:t>及课程名称</w:t>
            </w:r>
          </w:p>
        </w:tc>
        <w:tc>
          <w:tcPr>
            <w:tcW w:w="2870"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43D56B75">
            <w:pPr>
              <w:ind w:left="0" w:leftChars="0" w:firstLine="0" w:firstLineChars="0"/>
              <w:jc w:val="cente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模式</w:t>
            </w:r>
          </w:p>
        </w:tc>
        <w:tc>
          <w:tcPr>
            <w:tcW w:w="1312" w:type="dxa"/>
            <w:vMerge w:val="restart"/>
            <w:tcBorders>
              <w:top w:val="single" w:color="000000" w:sz="4" w:space="0"/>
              <w:left w:val="single" w:color="000000" w:sz="4" w:space="0"/>
              <w:right w:val="single" w:color="000000" w:sz="4" w:space="0"/>
            </w:tcBorders>
            <w:shd w:val="clear" w:color="auto" w:fill="auto"/>
            <w:tcMar>
              <w:top w:w="80" w:type="dxa"/>
              <w:left w:w="80" w:type="dxa"/>
              <w:bottom w:w="80" w:type="dxa"/>
              <w:right w:w="80" w:type="dxa"/>
            </w:tcMar>
            <w:vAlign w:val="center"/>
          </w:tcPr>
          <w:p w14:paraId="6D883E7E">
            <w:pPr>
              <w:ind w:left="0" w:leftChars="0" w:firstLine="0" w:firstLineChars="0"/>
              <w:jc w:val="both"/>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招生计划</w:t>
            </w:r>
          </w:p>
        </w:tc>
      </w:tr>
      <w:tr w14:paraId="703D50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374" w:hRule="atLeast"/>
          <w:jc w:val="center"/>
        </w:trPr>
        <w:tc>
          <w:tcPr>
            <w:tcW w:w="1156" w:type="dxa"/>
            <w:vMerge w:val="continue"/>
            <w:tcBorders>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08421B20">
            <w:pPr>
              <w:rPr>
                <w:rFonts w:hint="default" w:ascii="Times New Roman" w:hAnsi="Times New Roman" w:eastAsia="方正仿宋_GB2312" w:cs="Times New Roman"/>
              </w:rPr>
            </w:pPr>
          </w:p>
        </w:tc>
        <w:tc>
          <w:tcPr>
            <w:tcW w:w="186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175A9D">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rPr>
              <w:t>中方</w:t>
            </w:r>
          </w:p>
        </w:tc>
        <w:tc>
          <w:tcPr>
            <w:tcW w:w="199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FC1784">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rPr>
              <w:t>外方</w:t>
            </w:r>
          </w:p>
        </w:tc>
        <w:tc>
          <w:tcPr>
            <w:tcW w:w="2870" w:type="dxa"/>
            <w:vMerge w:val="continue"/>
            <w:tcBorders>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571F251A">
            <w:pPr>
              <w:rPr>
                <w:rFonts w:hint="default" w:ascii="Times New Roman" w:hAnsi="Times New Roman" w:eastAsia="方正仿宋_GB2312" w:cs="Times New Roman"/>
                <w:lang w:val="zh-TW" w:eastAsia="zh-TW"/>
              </w:rPr>
            </w:pPr>
          </w:p>
        </w:tc>
        <w:tc>
          <w:tcPr>
            <w:tcW w:w="1312" w:type="dxa"/>
            <w:vMerge w:val="continue"/>
            <w:tcBorders>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DF43EA">
            <w:pPr>
              <w:rPr>
                <w:rFonts w:hint="default" w:ascii="Times New Roman" w:hAnsi="Times New Roman" w:eastAsia="方正仿宋_GB2312" w:cs="Times New Roman"/>
                <w:lang w:val="zh-TW" w:eastAsia="zh-TW"/>
              </w:rPr>
            </w:pPr>
          </w:p>
        </w:tc>
      </w:tr>
      <w:tr w14:paraId="5D9DCBD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2037" w:hRule="atLeast"/>
          <w:jc w:val="center"/>
        </w:trPr>
        <w:tc>
          <w:tcPr>
            <w:tcW w:w="1156"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7B3EBA8A">
            <w:pPr>
              <w:rPr>
                <w:rFonts w:hint="default" w:ascii="Times New Roman" w:hAnsi="Times New Roman" w:eastAsia="方正仿宋_GB2312" w:cs="Times New Roman"/>
                <w:lang w:val="zh-TW"/>
              </w:rPr>
            </w:pPr>
            <w:r>
              <w:rPr>
                <w:rFonts w:hint="default" w:ascii="Times New Roman" w:hAnsi="Times New Roman" w:eastAsia="方正仿宋_GB2312" w:cs="Times New Roman"/>
                <w:lang w:val="zh-TW"/>
              </w:rPr>
              <w:t>浙江工业大学</w:t>
            </w:r>
          </w:p>
        </w:tc>
        <w:tc>
          <w:tcPr>
            <w:tcW w:w="1863"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0874A3A">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rPr>
              <w:t>化学工程与技术（中外高水平大学学生交流计划）</w:t>
            </w:r>
          </w:p>
        </w:tc>
        <w:tc>
          <w:tcPr>
            <w:tcW w:w="1997" w:type="dxa"/>
            <w:tcBorders>
              <w:top w:val="single" w:color="000000" w:sz="4" w:space="0"/>
              <w:left w:val="single" w:color="000000" w:sz="4" w:space="0"/>
              <w:bottom w:val="single" w:color="000000" w:sz="4" w:space="0"/>
              <w:right w:val="single" w:color="auto" w:sz="4" w:space="0"/>
            </w:tcBorders>
            <w:shd w:val="clear" w:color="auto" w:fill="auto"/>
            <w:tcMar>
              <w:top w:w="80" w:type="dxa"/>
              <w:left w:w="80" w:type="dxa"/>
              <w:bottom w:w="80" w:type="dxa"/>
              <w:right w:w="80" w:type="dxa"/>
            </w:tcMar>
            <w:vAlign w:val="center"/>
          </w:tcPr>
          <w:p w14:paraId="513763EB">
            <w:pPr>
              <w:rPr>
                <w:rFonts w:hint="default" w:ascii="Times New Roman" w:hAnsi="Times New Roman" w:eastAsia="方正仿宋_GB2312" w:cs="Times New Roman"/>
              </w:rPr>
            </w:pPr>
            <w:r>
              <w:rPr>
                <w:rFonts w:hint="default" w:ascii="Times New Roman" w:hAnsi="Times New Roman" w:eastAsia="方正仿宋_GB2312" w:cs="Times New Roman"/>
              </w:rPr>
              <w:t>Bachelor of Engineering (Honours) Chemical Engineering</w:t>
            </w:r>
          </w:p>
        </w:tc>
        <w:tc>
          <w:tcPr>
            <w:tcW w:w="2870" w:type="dxa"/>
            <w:tcBorders>
              <w:top w:val="single" w:color="auto" w:sz="4" w:space="0"/>
              <w:left w:val="single" w:color="auto" w:sz="4" w:space="0"/>
              <w:bottom w:val="single" w:color="auto" w:sz="4" w:space="0"/>
              <w:right w:val="single" w:color="auto" w:sz="4" w:space="0"/>
            </w:tcBorders>
            <w:shd w:val="clear" w:color="auto" w:fill="auto"/>
            <w:tcMar>
              <w:top w:w="80" w:type="dxa"/>
              <w:left w:w="80" w:type="dxa"/>
              <w:bottom w:w="80" w:type="dxa"/>
              <w:right w:w="80" w:type="dxa"/>
            </w:tcMar>
            <w:vAlign w:val="center"/>
          </w:tcPr>
          <w:p w14:paraId="550107D6">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本科双学位项目，与</w:t>
            </w:r>
            <w:r>
              <w:rPr>
                <w:rFonts w:hint="default" w:ascii="Times New Roman" w:hAnsi="Times New Roman" w:eastAsia="方正仿宋_GB2312" w:cs="Times New Roman"/>
              </w:rPr>
              <w:t>澳大利亚昆士兰</w:t>
            </w:r>
            <w:r>
              <w:rPr>
                <w:rFonts w:hint="default" w:ascii="Times New Roman" w:hAnsi="Times New Roman" w:eastAsia="方正仿宋_GB2312" w:cs="Times New Roman"/>
                <w:lang w:val="zh-TW" w:eastAsia="zh-TW"/>
              </w:rPr>
              <w:t>大学2+2联合培养，第三、第四学年</w:t>
            </w:r>
            <w:r>
              <w:rPr>
                <w:rFonts w:hint="default" w:ascii="Times New Roman" w:hAnsi="Times New Roman" w:eastAsia="方正仿宋_GB2312" w:cs="Times New Roman"/>
                <w:lang w:val="zh-TW"/>
              </w:rPr>
              <w:t>须</w:t>
            </w:r>
            <w:r>
              <w:rPr>
                <w:rFonts w:hint="default" w:ascii="Times New Roman" w:hAnsi="Times New Roman" w:eastAsia="方正仿宋_GB2312" w:cs="Times New Roman"/>
                <w:lang w:val="zh-TW" w:eastAsia="zh-TW"/>
              </w:rPr>
              <w:t>赴澳学习攻读学位，出国费用另计。</w:t>
            </w:r>
          </w:p>
        </w:tc>
        <w:tc>
          <w:tcPr>
            <w:tcW w:w="1312" w:type="dxa"/>
            <w:tcBorders>
              <w:top w:val="single" w:color="000000" w:sz="4" w:space="0"/>
              <w:left w:val="single" w:color="auto"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9671F0">
            <w:pPr>
              <w:rPr>
                <w:rFonts w:hint="default" w:ascii="Times New Roman" w:hAnsi="Times New Roman" w:eastAsia="方正仿宋_GB2312" w:cs="Times New Roman"/>
              </w:rPr>
            </w:pPr>
            <w:r>
              <w:rPr>
                <w:rFonts w:hint="default" w:ascii="Times New Roman" w:hAnsi="Times New Roman" w:eastAsia="方正仿宋_GB2312" w:cs="Times New Roman"/>
              </w:rPr>
              <w:t>30</w:t>
            </w:r>
          </w:p>
        </w:tc>
      </w:tr>
      <w:tr w14:paraId="011587F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DD4E9"/>
          <w:tblCellMar>
            <w:top w:w="0" w:type="dxa"/>
            <w:left w:w="10" w:type="dxa"/>
            <w:bottom w:w="0" w:type="dxa"/>
            <w:right w:w="10" w:type="dxa"/>
          </w:tblCellMar>
        </w:tblPrEx>
        <w:trPr>
          <w:trHeight w:val="903" w:hRule="atLeast"/>
          <w:jc w:val="center"/>
        </w:trPr>
        <w:tc>
          <w:tcPr>
            <w:tcW w:w="9198" w:type="dxa"/>
            <w:gridSpan w:val="5"/>
            <w:tcBorders>
              <w:top w:val="single" w:color="auto" w:sz="4" w:space="0"/>
              <w:left w:val="single" w:color="auto"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09A103A5">
            <w:pPr>
              <w:rPr>
                <w:rFonts w:hint="default" w:ascii="Times New Roman" w:hAnsi="Times New Roman" w:eastAsia="方正仿宋_GB2312" w:cs="Times New Roman"/>
              </w:rPr>
            </w:pPr>
            <w:r>
              <w:rPr>
                <w:rFonts w:hint="default" w:ascii="Times New Roman" w:hAnsi="Times New Roman" w:eastAsia="方正仿宋_GB2312" w:cs="Times New Roman"/>
              </w:rPr>
              <w:t>注：报考以上项目的考生需要有较好的英语基础，英语高考成绩不低于60%，教学语言为英语，考生报名需谨慎。专业代码、学校代码及具体招生计划、录取批次以省级招生主管部门公布为准。</w:t>
            </w:r>
          </w:p>
        </w:tc>
      </w:tr>
    </w:tbl>
    <w:p w14:paraId="26CD2CE2">
      <w:pPr>
        <w:ind w:left="0" w:leftChars="0" w:firstLine="0" w:firstLineChars="0"/>
        <w:rPr>
          <w:rFonts w:hint="default" w:ascii="Times New Roman" w:hAnsi="Times New Roman" w:eastAsia="方正仿宋_GB2312" w:cs="Times New Roman"/>
        </w:rPr>
      </w:pPr>
    </w:p>
    <w:p w14:paraId="320CE877">
      <w:pPr>
        <w:ind w:firstLine="571"/>
        <w:rPr>
          <w:rFonts w:hint="default" w:ascii="黑体" w:hAnsi="黑体" w:eastAsia="黑体" w:cs="黑体"/>
          <w:color w:val="000000"/>
          <w:kern w:val="28"/>
          <w:sz w:val="28"/>
          <w:szCs w:val="28"/>
          <w:u w:color="000000"/>
          <w:lang w:val="zh-TW" w:eastAsia="zh-TW" w:bidi="ar-SA"/>
        </w:rPr>
      </w:pPr>
      <w:r>
        <w:rPr>
          <w:rFonts w:hint="default" w:ascii="黑体" w:hAnsi="黑体" w:eastAsia="黑体" w:cs="黑体"/>
          <w:color w:val="000000"/>
          <w:kern w:val="28"/>
          <w:sz w:val="28"/>
          <w:szCs w:val="28"/>
          <w:u w:color="000000"/>
          <w:lang w:val="en-US" w:eastAsia="zh-CN" w:bidi="ar-SA"/>
        </w:rPr>
        <w:t>六</w:t>
      </w:r>
      <w:r>
        <w:rPr>
          <w:rFonts w:hint="default" w:ascii="黑体" w:hAnsi="黑体" w:eastAsia="黑体" w:cs="黑体"/>
          <w:color w:val="000000"/>
          <w:kern w:val="28"/>
          <w:sz w:val="28"/>
          <w:szCs w:val="28"/>
          <w:u w:color="000000"/>
          <w:lang w:val="zh-TW" w:eastAsia="zh-TW" w:bidi="ar-SA"/>
        </w:rPr>
        <w:t>、外方高校转入</w:t>
      </w:r>
      <w:r>
        <w:rPr>
          <w:rFonts w:hint="default" w:ascii="黑体" w:hAnsi="黑体" w:eastAsia="黑体" w:cs="黑体"/>
          <w:color w:val="000000"/>
          <w:kern w:val="28"/>
          <w:sz w:val="28"/>
          <w:szCs w:val="28"/>
          <w:u w:color="000000"/>
          <w:lang w:val="zh-TW" w:eastAsia="zh-CN" w:bidi="ar-SA"/>
        </w:rPr>
        <w:t>学习</w:t>
      </w:r>
      <w:r>
        <w:rPr>
          <w:rFonts w:hint="default" w:ascii="黑体" w:hAnsi="黑体" w:eastAsia="黑体" w:cs="黑体"/>
          <w:color w:val="000000"/>
          <w:kern w:val="28"/>
          <w:sz w:val="28"/>
          <w:szCs w:val="28"/>
          <w:u w:color="000000"/>
          <w:lang w:val="zh-TW" w:eastAsia="zh-TW" w:bidi="ar-SA"/>
        </w:rPr>
        <w:t>要求</w:t>
      </w:r>
    </w:p>
    <w:p w14:paraId="343EF4C0">
      <w:pPr>
        <w:rPr>
          <w:rFonts w:hint="default" w:ascii="Times New Roman" w:hAnsi="Times New Roman" w:eastAsia="方正仿宋_GB2312" w:cs="Times New Roman"/>
          <w:lang w:val="zh-TW" w:eastAsia="zh-TW"/>
        </w:rPr>
      </w:pPr>
      <w:r>
        <w:rPr>
          <w:rFonts w:hint="default" w:ascii="Times New Roman" w:hAnsi="Times New Roman" w:eastAsia="方正仿宋_GB2312" w:cs="Times New Roman"/>
          <w:lang w:val="zh-TW" w:eastAsia="zh-TW"/>
        </w:rPr>
        <w:t>学生在大二结束后将转入</w:t>
      </w:r>
      <w:r>
        <w:rPr>
          <w:rFonts w:hint="default" w:ascii="Times New Roman" w:hAnsi="Times New Roman" w:eastAsia="方正仿宋_GB2312" w:cs="Times New Roman"/>
        </w:rPr>
        <w:t>昆士兰大学</w:t>
      </w:r>
      <w:r>
        <w:rPr>
          <w:rFonts w:hint="default" w:ascii="Times New Roman" w:hAnsi="Times New Roman" w:eastAsia="方正仿宋_GB2312" w:cs="Times New Roman"/>
          <w:lang w:val="zh-TW" w:eastAsia="zh-TW"/>
        </w:rPr>
        <w:t>学习，转入学习要求如下：</w:t>
      </w:r>
    </w:p>
    <w:p w14:paraId="6E402EB8">
      <w:pPr>
        <w:rPr>
          <w:rFonts w:hint="default" w:ascii="Times New Roman" w:hAnsi="Times New Roman" w:eastAsia="方正仿宋_GB2312" w:cs="Times New Roman"/>
        </w:rPr>
      </w:pPr>
      <w:r>
        <w:rPr>
          <w:rFonts w:hint="default" w:ascii="Times New Roman" w:hAnsi="Times New Roman" w:eastAsia="方正仿宋_GB2312" w:cs="Times New Roman"/>
        </w:rPr>
        <w:t>1.</w:t>
      </w:r>
      <w:r>
        <w:rPr>
          <w:rFonts w:hint="default" w:ascii="Times New Roman" w:hAnsi="Times New Roman" w:eastAsia="方正仿宋_GB2312" w:cs="Times New Roman"/>
          <w:lang w:val="zh-TW" w:eastAsia="zh-TW"/>
        </w:rPr>
        <w:t xml:space="preserve"> 专业成绩要求：完成</w:t>
      </w:r>
      <w:r>
        <w:rPr>
          <w:rFonts w:hint="default" w:ascii="Times New Roman" w:hAnsi="Times New Roman" w:eastAsia="方正仿宋_GB2312" w:cs="Times New Roman"/>
        </w:rPr>
        <w:t>浙江工业大学</w:t>
      </w:r>
      <w:r>
        <w:rPr>
          <w:rFonts w:hint="default" w:ascii="Times New Roman" w:hAnsi="Times New Roman" w:eastAsia="方正仿宋_GB2312" w:cs="Times New Roman"/>
          <w:lang w:val="zh-TW" w:eastAsia="zh-TW"/>
        </w:rPr>
        <w:t>前两年的所有培养计划，前两年专业课程平均分达到</w:t>
      </w:r>
      <w:r>
        <w:rPr>
          <w:rFonts w:hint="default" w:ascii="Times New Roman" w:hAnsi="Times New Roman" w:eastAsia="方正仿宋_GB2312" w:cs="Times New Roman"/>
        </w:rPr>
        <w:t>75分</w:t>
      </w:r>
      <w:r>
        <w:rPr>
          <w:rFonts w:hint="default" w:ascii="Times New Roman" w:hAnsi="Times New Roman" w:eastAsia="方正仿宋_GB2312" w:cs="Times New Roman"/>
          <w:lang w:val="zh-TW" w:eastAsia="zh-TW"/>
        </w:rPr>
        <w:t>以上（百分制，</w:t>
      </w:r>
      <w:r>
        <w:rPr>
          <w:rFonts w:hint="default" w:ascii="Times New Roman" w:hAnsi="Times New Roman" w:eastAsia="方正仿宋_GB2312" w:cs="Times New Roman"/>
        </w:rPr>
        <w:t>加权</w:t>
      </w:r>
      <w:r>
        <w:rPr>
          <w:rFonts w:hint="default" w:ascii="Times New Roman" w:hAnsi="Times New Roman" w:eastAsia="方正仿宋_GB2312" w:cs="Times New Roman"/>
          <w:lang w:val="zh-TW" w:eastAsia="zh-TW"/>
        </w:rPr>
        <w:t>平均分）</w:t>
      </w:r>
      <w:r>
        <w:rPr>
          <w:rFonts w:hint="default" w:ascii="Times New Roman" w:hAnsi="Times New Roman" w:eastAsia="方正仿宋_GB2312" w:cs="Times New Roman"/>
          <w:lang w:val="zh-TW"/>
        </w:rPr>
        <w:t>。</w:t>
      </w:r>
    </w:p>
    <w:p w14:paraId="413EE6EC">
      <w:pPr>
        <w:rPr>
          <w:rFonts w:hint="default" w:ascii="Times New Roman" w:hAnsi="Times New Roman" w:eastAsia="方正仿宋_GB2312" w:cs="Times New Roman"/>
          <w:lang w:val="zh-TW"/>
        </w:rPr>
      </w:pPr>
      <w:r>
        <w:rPr>
          <w:rFonts w:hint="default" w:ascii="Times New Roman" w:hAnsi="Times New Roman" w:eastAsia="方正仿宋_GB2312" w:cs="Times New Roman"/>
        </w:rPr>
        <w:t>2.</w:t>
      </w:r>
      <w:r>
        <w:rPr>
          <w:rFonts w:hint="default" w:ascii="Times New Roman" w:hAnsi="Times New Roman" w:eastAsia="方正仿宋_GB2312" w:cs="Times New Roman"/>
          <w:lang w:val="zh-TW"/>
        </w:rPr>
        <w:t xml:space="preserve"> </w:t>
      </w:r>
      <w:r>
        <w:rPr>
          <w:rFonts w:hint="default" w:ascii="Times New Roman" w:hAnsi="Times New Roman" w:eastAsia="方正仿宋_GB2312" w:cs="Times New Roman"/>
          <w:lang w:val="zh-TW" w:eastAsia="zh-TW"/>
        </w:rPr>
        <w:t>英语语言要求：雅思总分不低于</w:t>
      </w:r>
      <w:r>
        <w:rPr>
          <w:rFonts w:hint="default" w:ascii="Times New Roman" w:hAnsi="Times New Roman" w:eastAsia="方正仿宋_GB2312" w:cs="Times New Roman"/>
        </w:rPr>
        <w:t>6.5</w:t>
      </w:r>
      <w:r>
        <w:rPr>
          <w:rFonts w:hint="default" w:ascii="Times New Roman" w:hAnsi="Times New Roman" w:eastAsia="方正仿宋_GB2312" w:cs="Times New Roman"/>
          <w:lang w:val="zh-TW" w:eastAsia="zh-TW"/>
        </w:rPr>
        <w:t>分，且单科成绩不低于</w:t>
      </w:r>
      <w:r>
        <w:rPr>
          <w:rFonts w:hint="default" w:ascii="Times New Roman" w:hAnsi="Times New Roman" w:eastAsia="方正仿宋_GB2312" w:cs="Times New Roman"/>
        </w:rPr>
        <w:t>6.0</w:t>
      </w:r>
      <w:r>
        <w:rPr>
          <w:rFonts w:hint="default" w:ascii="Times New Roman" w:hAnsi="Times New Roman" w:eastAsia="方正仿宋_GB2312" w:cs="Times New Roman"/>
          <w:lang w:val="zh-TW" w:eastAsia="zh-TW"/>
        </w:rPr>
        <w:t>分</w:t>
      </w:r>
      <w:r>
        <w:rPr>
          <w:rFonts w:hint="default" w:ascii="Times New Roman" w:hAnsi="Times New Roman" w:eastAsia="方正仿宋_GB2312" w:cs="Times New Roman"/>
          <w:lang w:val="zh-TW"/>
        </w:rPr>
        <w:t>可直入专业课程学习；</w:t>
      </w:r>
      <w:r>
        <w:rPr>
          <w:rFonts w:hint="default" w:ascii="Times New Roman" w:hAnsi="Times New Roman" w:eastAsia="方正仿宋_GB2312" w:cs="Times New Roman"/>
        </w:rPr>
        <w:t>雅思总分未达到6.5但不低于5.5，且单科成绩不低于5.0的，</w:t>
      </w:r>
      <w:r>
        <w:rPr>
          <w:rFonts w:hint="default" w:ascii="Times New Roman" w:hAnsi="Times New Roman" w:eastAsia="方正仿宋_GB2312" w:cs="Times New Roman"/>
          <w:lang w:val="zh-TW" w:eastAsia="zh-TW"/>
        </w:rPr>
        <w:t>可获得外方高校附带语言</w:t>
      </w:r>
      <w:r>
        <w:rPr>
          <w:rFonts w:hint="default" w:ascii="Times New Roman" w:hAnsi="Times New Roman" w:eastAsia="方正仿宋_GB2312" w:cs="Times New Roman"/>
          <w:lang w:val="zh-TW"/>
        </w:rPr>
        <w:t>课程</w:t>
      </w:r>
      <w:r>
        <w:rPr>
          <w:rFonts w:hint="default" w:ascii="Times New Roman" w:hAnsi="Times New Roman" w:eastAsia="方正仿宋_GB2312" w:cs="Times New Roman"/>
          <w:lang w:val="zh-TW" w:eastAsia="zh-TW"/>
        </w:rPr>
        <w:t>的有条件录取。</w:t>
      </w:r>
    </w:p>
    <w:p w14:paraId="252DB504">
      <w:pPr>
        <w:ind w:firstLine="571"/>
        <w:rPr>
          <w:rFonts w:hint="default" w:ascii="黑体" w:hAnsi="黑体" w:eastAsia="黑体" w:cs="黑体"/>
          <w:color w:val="000000"/>
          <w:kern w:val="28"/>
          <w:sz w:val="28"/>
          <w:szCs w:val="28"/>
          <w:u w:color="000000"/>
          <w:lang w:val="zh-TW" w:eastAsia="zh-TW" w:bidi="ar-SA"/>
        </w:rPr>
      </w:pPr>
      <w:r>
        <w:rPr>
          <w:rFonts w:hint="default" w:ascii="黑体" w:hAnsi="黑体" w:eastAsia="黑体" w:cs="黑体"/>
          <w:color w:val="000000"/>
          <w:kern w:val="28"/>
          <w:sz w:val="28"/>
          <w:szCs w:val="28"/>
          <w:u w:color="000000"/>
          <w:lang w:val="en-US" w:eastAsia="zh-CN" w:bidi="ar-SA"/>
        </w:rPr>
        <w:t>七</w:t>
      </w:r>
      <w:r>
        <w:rPr>
          <w:rFonts w:hint="default" w:ascii="黑体" w:hAnsi="黑体" w:eastAsia="黑体" w:cs="黑体"/>
          <w:color w:val="000000"/>
          <w:kern w:val="28"/>
          <w:sz w:val="28"/>
          <w:szCs w:val="28"/>
          <w:u w:color="000000"/>
          <w:lang w:val="zh-TW" w:eastAsia="zh-TW" w:bidi="ar-SA"/>
        </w:rPr>
        <w:t>、学业管理规定</w:t>
      </w:r>
    </w:p>
    <w:p w14:paraId="658626A7">
      <w:pPr>
        <w:rPr>
          <w:rFonts w:hint="default" w:ascii="Times New Roman" w:hAnsi="Times New Roman" w:eastAsia="方正仿宋_GB2312" w:cs="Times New Roman"/>
        </w:rPr>
      </w:pPr>
      <w:r>
        <w:rPr>
          <w:rFonts w:hint="default" w:ascii="Times New Roman" w:hAnsi="Times New Roman" w:eastAsia="方正仿宋_GB2312" w:cs="Times New Roman"/>
        </w:rPr>
        <w:t>1.项目学制四年，按照单独专业组招生，采取“2+2”中外联合培养模式。第一、二学年在浙江工业大学完成规定的课程和学分，第三、四学年须到昆士兰大学学习并完成规定的课程和学分。</w:t>
      </w:r>
    </w:p>
    <w:p w14:paraId="6685CA74">
      <w:pPr>
        <w:rPr>
          <w:rFonts w:hint="default" w:ascii="Times New Roman" w:hAnsi="Times New Roman" w:eastAsia="方正仿宋_GB2312" w:cs="Times New Roman"/>
        </w:rPr>
      </w:pPr>
      <w:r>
        <w:rPr>
          <w:rFonts w:hint="default" w:ascii="Times New Roman" w:hAnsi="Times New Roman" w:eastAsia="方正仿宋_GB2312" w:cs="Times New Roman"/>
        </w:rPr>
        <w:t>2.学生学籍按照《浙江工业大学本科学生学籍管理办法》进行管理，修业年限可根据学生具体情况适当延长，最长不超过6年。</w:t>
      </w:r>
    </w:p>
    <w:p w14:paraId="35B4B2A9">
      <w:pPr>
        <w:rPr>
          <w:rFonts w:hint="default" w:ascii="Times New Roman" w:hAnsi="Times New Roman" w:eastAsia="方正仿宋_GB2312" w:cs="Times New Roman"/>
        </w:rPr>
      </w:pPr>
      <w:r>
        <w:rPr>
          <w:rFonts w:hint="default" w:ascii="Times New Roman" w:hAnsi="Times New Roman" w:eastAsia="方正仿宋_GB2312" w:cs="Times New Roman"/>
        </w:rPr>
        <w:t>3.学生在浙江工业大学学习满2年，学校按照中外联合培养方案要求对学生进行学业中期审查，达到外方入学要求的办理相关留学手续赴昆士兰大学学习。在学习期限内修完2+2中外联合人才培养方案规定的全部教学环节，成绩合格，达到两校毕业与学位授予条件的学生，将获得浙江工业大学和昆士兰大学分别颁发的学士学位证书及浙江工业大学颁发本科毕业证书。</w:t>
      </w:r>
    </w:p>
    <w:p w14:paraId="7036D429">
      <w:pPr>
        <w:rPr>
          <w:rFonts w:hint="default" w:ascii="Times New Roman" w:hAnsi="Times New Roman" w:eastAsia="方正仿宋_GB2312" w:cs="Times New Roman"/>
        </w:rPr>
      </w:pPr>
      <w:r>
        <w:rPr>
          <w:rFonts w:hint="default" w:ascii="Times New Roman" w:hAnsi="Times New Roman" w:eastAsia="方正仿宋_GB2312" w:cs="Times New Roman"/>
        </w:rPr>
        <w:t>4.学生在外方大学学习期间，未能够获得昆士兰大学的学士学位或因种种原因提前终止外方学业的，须向浙江工业大学递交书面申请并及时办理回国学习相关手续。根据我校相关管理办法，按照中外联合培养方案，对学生在外方获得的课程学分予以认定，符合要求的学生将获得我校本科毕业证书及学士学位证书，不符合要求的学生需重修或补修相关课程直至满足我校颁发毕业证书及学位证书要求。</w:t>
      </w:r>
    </w:p>
    <w:p w14:paraId="45C90B4E">
      <w:pPr>
        <w:pStyle w:val="2"/>
        <w:rPr>
          <w:rFonts w:hint="default" w:ascii="Times New Roman" w:hAnsi="Times New Roman" w:eastAsia="方正仿宋_GB2312" w:cs="Times New Roman"/>
        </w:rPr>
      </w:pPr>
    </w:p>
    <w:p w14:paraId="7B572AE6">
      <w:pPr>
        <w:ind w:firstLine="571"/>
        <w:rPr>
          <w:rFonts w:hint="default" w:ascii="黑体" w:hAnsi="黑体" w:eastAsia="黑体" w:cs="黑体"/>
          <w:color w:val="000000"/>
          <w:kern w:val="28"/>
          <w:sz w:val="28"/>
          <w:szCs w:val="28"/>
          <w:u w:color="000000"/>
          <w:lang w:val="zh-TW" w:eastAsia="zh-TW" w:bidi="ar-SA"/>
        </w:rPr>
      </w:pPr>
      <w:r>
        <w:rPr>
          <w:rFonts w:hint="default" w:ascii="黑体" w:hAnsi="黑体" w:eastAsia="黑体" w:cs="黑体"/>
          <w:color w:val="000000"/>
          <w:kern w:val="28"/>
          <w:sz w:val="28"/>
          <w:szCs w:val="28"/>
          <w:u w:color="000000"/>
          <w:lang w:val="en-US" w:eastAsia="zh-CN" w:bidi="ar-SA"/>
        </w:rPr>
        <w:t>八</w:t>
      </w:r>
      <w:r>
        <w:rPr>
          <w:rFonts w:hint="default" w:ascii="黑体" w:hAnsi="黑体" w:eastAsia="黑体" w:cs="黑体"/>
          <w:color w:val="000000"/>
          <w:kern w:val="28"/>
          <w:sz w:val="28"/>
          <w:szCs w:val="28"/>
          <w:u w:color="000000"/>
          <w:lang w:val="zh-TW" w:eastAsia="zh-TW" w:bidi="ar-SA"/>
        </w:rPr>
        <w:t>、收费标准</w:t>
      </w:r>
    </w:p>
    <w:p w14:paraId="5A15A1EE">
      <w:pPr>
        <w:rPr>
          <w:rFonts w:hint="default" w:ascii="Times New Roman" w:hAnsi="Times New Roman" w:eastAsia="方正仿宋_GB2312" w:cs="Times New Roman"/>
        </w:rPr>
      </w:pPr>
      <w:r>
        <w:rPr>
          <w:rFonts w:hint="default" w:ascii="Times New Roman" w:hAnsi="Times New Roman" w:eastAsia="方正仿宋_GB2312" w:cs="Times New Roman"/>
        </w:rPr>
        <w:t>1.学生中方学费同普通班学生，在外方学习期间需正常缴纳中方学费。</w:t>
      </w:r>
    </w:p>
    <w:p w14:paraId="0AF2025A">
      <w:pPr>
        <w:rPr>
          <w:rFonts w:hint="default" w:ascii="Times New Roman" w:hAnsi="Times New Roman" w:eastAsia="方正仿宋_GB2312" w:cs="Times New Roman"/>
        </w:rPr>
      </w:pPr>
      <w:r>
        <w:rPr>
          <w:rFonts w:hint="default" w:ascii="Times New Roman" w:hAnsi="Times New Roman" w:eastAsia="方正仿宋_GB2312" w:cs="Times New Roman"/>
        </w:rPr>
        <w:t>2.在外方学习期间外方高校的学费、生活费由学生自行承担，其中昆士兰大学学费约54,000澳元/学年，在澳生活费约30,000澳元/学年（注：以上数据仅供参考，外方学费每年有微调。实际费用届时以外方公布的当年标准为准，如需修读语言课程或联合教学计划以外的课程，费用另计。澳元兑人民币汇率约为1:4.6，汇率仅供参考，随市场汇率波动）。</w:t>
      </w:r>
    </w:p>
    <w:p w14:paraId="1A1A35CE">
      <w:pPr>
        <w:rPr>
          <w:rFonts w:hint="default" w:ascii="Times New Roman" w:hAnsi="Times New Roman" w:eastAsia="方正仿宋_GB2312" w:cs="Times New Roman"/>
        </w:rPr>
      </w:pPr>
      <w:r>
        <w:rPr>
          <w:rFonts w:hint="default" w:ascii="Times New Roman" w:hAnsi="Times New Roman" w:eastAsia="方正仿宋_GB2312" w:cs="Times New Roman"/>
        </w:rPr>
        <w:t>3.项目服务方（北京中教人文国际文化交流有限公司）将向学生收取项目管理费及服务费，总计收取4.3万元人民币/生。</w:t>
      </w:r>
    </w:p>
    <w:p w14:paraId="7A8ECCF1">
      <w:pPr>
        <w:rPr>
          <w:rFonts w:hint="default" w:ascii="Times New Roman" w:hAnsi="Times New Roman" w:eastAsia="方正仿宋_GB2312" w:cs="Times New Roman"/>
        </w:rPr>
      </w:pPr>
      <w:r>
        <w:rPr>
          <w:rFonts w:hint="default" w:ascii="Times New Roman" w:hAnsi="Times New Roman" w:eastAsia="方正仿宋_GB2312" w:cs="Times New Roman"/>
        </w:rPr>
        <w:t>4.项目方将为学生办理出国留学手续，在办理过程中涉及的护照办理、材料公证、资信证明、体检、保险、领事馆签证受理等第三方费用由学生承担。项目方将提供行前培训，指导学生预订境外接机、预订住宿、学籍注册、选课等。</w:t>
      </w:r>
    </w:p>
    <w:p w14:paraId="0D2B7BCE">
      <w:pPr>
        <w:rPr>
          <w:rFonts w:hint="default" w:ascii="Times New Roman" w:hAnsi="Times New Roman" w:eastAsia="方正仿宋_GB2312" w:cs="Times New Roman"/>
        </w:rPr>
      </w:pPr>
    </w:p>
    <w:p w14:paraId="53592C3A">
      <w:pPr>
        <w:ind w:firstLine="571"/>
        <w:rPr>
          <w:rFonts w:hint="default" w:ascii="黑体" w:hAnsi="黑体" w:eastAsia="黑体" w:cs="黑体"/>
          <w:color w:val="000000"/>
          <w:kern w:val="28"/>
          <w:sz w:val="28"/>
          <w:szCs w:val="28"/>
          <w:u w:color="000000"/>
          <w:lang w:val="zh-TW" w:eastAsia="zh-TW" w:bidi="ar-SA"/>
        </w:rPr>
      </w:pPr>
      <w:r>
        <w:rPr>
          <w:rFonts w:hint="default" w:ascii="黑体" w:hAnsi="黑体" w:eastAsia="黑体" w:cs="黑体"/>
          <w:color w:val="000000"/>
          <w:kern w:val="28"/>
          <w:sz w:val="28"/>
          <w:szCs w:val="28"/>
          <w:u w:color="000000"/>
          <w:lang w:val="en-US" w:eastAsia="zh-CN" w:bidi="ar-SA"/>
        </w:rPr>
        <w:t>九</w:t>
      </w:r>
      <w:r>
        <w:rPr>
          <w:rFonts w:hint="default" w:ascii="黑体" w:hAnsi="黑体" w:eastAsia="黑体" w:cs="黑体"/>
          <w:color w:val="000000"/>
          <w:kern w:val="28"/>
          <w:sz w:val="28"/>
          <w:szCs w:val="28"/>
          <w:u w:color="000000"/>
          <w:lang w:val="zh-TW" w:eastAsia="zh-TW" w:bidi="ar-SA"/>
        </w:rPr>
        <w:t>、其他要求</w:t>
      </w:r>
    </w:p>
    <w:p w14:paraId="1F029A18">
      <w:pPr>
        <w:rPr>
          <w:rFonts w:hint="default" w:ascii="Times New Roman" w:hAnsi="Times New Roman" w:eastAsia="方正仿宋_GB2312" w:cs="Times New Roman"/>
        </w:rPr>
      </w:pPr>
      <w:r>
        <w:rPr>
          <w:rFonts w:hint="default" w:ascii="Times New Roman" w:hAnsi="Times New Roman" w:eastAsia="方正仿宋_GB2312" w:cs="Times New Roman"/>
        </w:rPr>
        <w:t>1.学生在学习期间，应强化人文交流意识，提升交流能力。加强中华优秀传统文化内容的学习，加强国情教育，开展制度自信和文化自信教育。学生在国外学习期间应自觉遵守所在国和地方法律法规以及外方高校的规章制度，树立中国学子良好的国际形象。</w:t>
      </w:r>
    </w:p>
    <w:p w14:paraId="41DE4936">
      <w:pPr>
        <w:rPr>
          <w:rFonts w:hint="default" w:ascii="Times New Roman" w:hAnsi="Times New Roman" w:eastAsia="方正仿宋_GB2312" w:cs="Times New Roman"/>
        </w:rPr>
      </w:pPr>
      <w:r>
        <w:rPr>
          <w:rFonts w:hint="default" w:ascii="Times New Roman" w:hAnsi="Times New Roman" w:eastAsia="方正仿宋_GB2312" w:cs="Times New Roman"/>
        </w:rPr>
        <w:t>2.国外学习期间，学生应按照所在国及外方高校的要求参加医疗保险、人身安全保险，须购买航空以及其他必要的保险。在赴外方高校途中以及在国外学习期间发生的医疗费用，由学生承担。</w:t>
      </w:r>
    </w:p>
    <w:p w14:paraId="07AB62D4">
      <w:pPr>
        <w:rPr>
          <w:rFonts w:hint="default" w:ascii="Times New Roman" w:hAnsi="Times New Roman" w:eastAsia="方正仿宋_GB2312" w:cs="Times New Roman"/>
        </w:rPr>
      </w:pPr>
      <w:r>
        <w:rPr>
          <w:rFonts w:hint="default" w:ascii="Times New Roman" w:hAnsi="Times New Roman" w:eastAsia="方正仿宋_GB2312" w:cs="Times New Roman"/>
        </w:rPr>
        <w:t>3.国外学习期间，若学生发生意外以及突发事件，按照所在国家法律法规以及外方高校有关规定处理，项目方和学校将予以必要的协助。</w:t>
      </w:r>
    </w:p>
    <w:p w14:paraId="54FB1A0F">
      <w:pPr>
        <w:ind w:firstLine="571"/>
        <w:rPr>
          <w:rFonts w:hint="default" w:ascii="Times New Roman" w:hAnsi="Times New Roman" w:eastAsia="方正仿宋_GB2312" w:cs="Times New Roman"/>
        </w:rPr>
      </w:pPr>
      <w:r>
        <w:rPr>
          <w:rFonts w:hint="default" w:ascii="Times New Roman" w:hAnsi="Times New Roman" w:eastAsia="方正仿宋_GB2312" w:cs="Times New Roman"/>
          <w:lang w:val="zh-TW" w:eastAsia="zh-TW"/>
        </w:rPr>
        <w:t>九、特别提醒：本项目为中外学分互认联合培养项目，无出国意愿的考生不要填报本项目</w:t>
      </w:r>
      <w:r>
        <w:rPr>
          <w:rFonts w:hint="default" w:ascii="Times New Roman" w:hAnsi="Times New Roman" w:eastAsia="方正仿宋_GB2312" w:cs="Times New Roman"/>
          <w:lang w:val="zh-TW"/>
        </w:rPr>
        <w:t>，</w:t>
      </w:r>
      <w:r>
        <w:rPr>
          <w:rFonts w:hint="default" w:ascii="Times New Roman" w:hAnsi="Times New Roman" w:eastAsia="方正仿宋_GB2312" w:cs="Times New Roman"/>
        </w:rPr>
        <w:t>非英语考生勿报。</w:t>
      </w:r>
    </w:p>
    <w:p w14:paraId="5B515698">
      <w:pPr>
        <w:rPr>
          <w:rFonts w:hint="default" w:ascii="Times New Roman" w:hAnsi="Times New Roman" w:eastAsia="方正仿宋_GB2312" w:cs="Times New Roman"/>
        </w:rPr>
      </w:pPr>
    </w:p>
    <w:p w14:paraId="0A040628">
      <w:pPr>
        <w:rPr>
          <w:rFonts w:hint="default" w:ascii="Times New Roman" w:hAnsi="Times New Roman" w:eastAsia="方正仿宋_GB2312" w:cs="Times New Roman"/>
        </w:rPr>
      </w:pPr>
    </w:p>
    <w:sectPr>
      <w:headerReference r:id="rId7" w:type="first"/>
      <w:headerReference r:id="rId5" w:type="default"/>
      <w:headerReference r:id="rId6" w:type="even"/>
      <w:pgSz w:w="11900" w:h="16840"/>
      <w:pgMar w:top="1440" w:right="1440" w:bottom="1440" w:left="144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C739C9-8A98-4E7C-926A-9DEE585344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92E5DE1D-5593-4B3C-926A-A3D5A3080F53}"/>
  </w:font>
  <w:font w:name="方正仿宋_GB2312">
    <w:panose1 w:val="02000000000000000000"/>
    <w:charset w:val="86"/>
    <w:family w:val="auto"/>
    <w:pitch w:val="default"/>
    <w:sig w:usb0="A00002BF" w:usb1="184F6CFA" w:usb2="00000012" w:usb3="00000000" w:csb0="00040001" w:csb1="00000000"/>
    <w:embedRegular r:id="rId3" w:fontKey="{DA85AB18-78F5-42F8-9326-14F0438EBDF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A16DA">
    <w:pPr>
      <w:pStyle w:val="6"/>
      <w:pBdr>
        <w:bottom w:val="none" w:color="auto" w:sz="0" w:space="1"/>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6B6E9">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CE0FB">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ZlZWEwYzU2NzFhYWQyMmVjZjk3M2NkNDk3MDMxZDgifQ=="/>
  </w:docVars>
  <w:rsids>
    <w:rsidRoot w:val="01222AE1"/>
    <w:rsid w:val="00043935"/>
    <w:rsid w:val="000642B0"/>
    <w:rsid w:val="0013701E"/>
    <w:rsid w:val="001515E6"/>
    <w:rsid w:val="0018620F"/>
    <w:rsid w:val="001A3B67"/>
    <w:rsid w:val="001D2D1D"/>
    <w:rsid w:val="001F2D98"/>
    <w:rsid w:val="002424C8"/>
    <w:rsid w:val="002442D5"/>
    <w:rsid w:val="0026414D"/>
    <w:rsid w:val="002A11F8"/>
    <w:rsid w:val="002A4161"/>
    <w:rsid w:val="00300B57"/>
    <w:rsid w:val="00326049"/>
    <w:rsid w:val="00365A79"/>
    <w:rsid w:val="003A650A"/>
    <w:rsid w:val="003B71BD"/>
    <w:rsid w:val="003E3801"/>
    <w:rsid w:val="004D0439"/>
    <w:rsid w:val="004E178C"/>
    <w:rsid w:val="005319A3"/>
    <w:rsid w:val="00570320"/>
    <w:rsid w:val="005D0F6A"/>
    <w:rsid w:val="005D62B4"/>
    <w:rsid w:val="00615ED7"/>
    <w:rsid w:val="00635307"/>
    <w:rsid w:val="006358A3"/>
    <w:rsid w:val="00665F07"/>
    <w:rsid w:val="00845701"/>
    <w:rsid w:val="0087768C"/>
    <w:rsid w:val="008A41AA"/>
    <w:rsid w:val="008A5309"/>
    <w:rsid w:val="009A0FED"/>
    <w:rsid w:val="009A6773"/>
    <w:rsid w:val="009B0EDD"/>
    <w:rsid w:val="00A22A2E"/>
    <w:rsid w:val="00A330F5"/>
    <w:rsid w:val="00AF2918"/>
    <w:rsid w:val="00B2798A"/>
    <w:rsid w:val="00BC5CB5"/>
    <w:rsid w:val="00BF02C0"/>
    <w:rsid w:val="00C80A67"/>
    <w:rsid w:val="00D37AFA"/>
    <w:rsid w:val="00D419E7"/>
    <w:rsid w:val="00DF3A82"/>
    <w:rsid w:val="00E94C69"/>
    <w:rsid w:val="00EE268D"/>
    <w:rsid w:val="00F20BE9"/>
    <w:rsid w:val="00F65F57"/>
    <w:rsid w:val="00F90D5A"/>
    <w:rsid w:val="01222AE1"/>
    <w:rsid w:val="059565ED"/>
    <w:rsid w:val="0855400B"/>
    <w:rsid w:val="0A086B37"/>
    <w:rsid w:val="0A293CBB"/>
    <w:rsid w:val="0B30303F"/>
    <w:rsid w:val="0C8860E1"/>
    <w:rsid w:val="0C8F21EF"/>
    <w:rsid w:val="10F257F2"/>
    <w:rsid w:val="113F48BC"/>
    <w:rsid w:val="114A63C2"/>
    <w:rsid w:val="158568D9"/>
    <w:rsid w:val="165B7C99"/>
    <w:rsid w:val="17B52061"/>
    <w:rsid w:val="1D236FC6"/>
    <w:rsid w:val="1E592455"/>
    <w:rsid w:val="27B74537"/>
    <w:rsid w:val="2A032691"/>
    <w:rsid w:val="2CF16D8F"/>
    <w:rsid w:val="30A05CC2"/>
    <w:rsid w:val="355F34F8"/>
    <w:rsid w:val="3B5107F1"/>
    <w:rsid w:val="45AA51C1"/>
    <w:rsid w:val="46521A6E"/>
    <w:rsid w:val="475727E1"/>
    <w:rsid w:val="48697507"/>
    <w:rsid w:val="4B901B6B"/>
    <w:rsid w:val="4F764780"/>
    <w:rsid w:val="5248208F"/>
    <w:rsid w:val="59284923"/>
    <w:rsid w:val="5B4516CD"/>
    <w:rsid w:val="608B4D11"/>
    <w:rsid w:val="616B2C5D"/>
    <w:rsid w:val="61C4079C"/>
    <w:rsid w:val="696372B1"/>
    <w:rsid w:val="69CC5764"/>
    <w:rsid w:val="69EC72DF"/>
    <w:rsid w:val="6CA0751D"/>
    <w:rsid w:val="6CB1098E"/>
    <w:rsid w:val="6D8432EE"/>
    <w:rsid w:val="72520FC8"/>
    <w:rsid w:val="752A6D36"/>
    <w:rsid w:val="783C589D"/>
    <w:rsid w:val="7A1C2A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560" w:firstLineChars="200"/>
      <w:jc w:val="both"/>
    </w:pPr>
    <w:rPr>
      <w:rFonts w:ascii="仿宋" w:hAnsi="仿宋" w:eastAsia="仿宋" w:cs="仿宋"/>
      <w:kern w:val="2"/>
      <w:sz w:val="28"/>
      <w:szCs w:val="28"/>
      <w:u w:color="000000"/>
      <w:lang w:val="en-US" w:eastAsia="zh-CN" w:bidi="ar-SA"/>
    </w:rPr>
  </w:style>
  <w:style w:type="paragraph" w:styleId="2">
    <w:name w:val="heading 1"/>
    <w:basedOn w:val="1"/>
    <w:next w:val="1"/>
    <w:autoRedefine/>
    <w:qFormat/>
    <w:uiPriority w:val="0"/>
    <w:pPr>
      <w:widowControl w:val="0"/>
      <w:spacing w:line="540" w:lineRule="exact"/>
      <w:ind w:firstLine="560" w:firstLineChars="200"/>
      <w:outlineLvl w:val="0"/>
    </w:pPr>
    <w:rPr>
      <w:rFonts w:ascii="黑体" w:hAnsi="黑体" w:eastAsia="黑体" w:cs="黑体"/>
      <w:color w:val="000000"/>
      <w:kern w:val="28"/>
      <w:sz w:val="28"/>
      <w:szCs w:val="28"/>
      <w:u w:color="000000"/>
      <w:lang w:val="en-US" w:eastAsia="zh-CN" w:bidi="ar-SA"/>
    </w:rPr>
  </w:style>
  <w:style w:type="character" w:default="1" w:styleId="10">
    <w:name w:val="Default Paragraph Font"/>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7"/>
    <w:autoRedefine/>
    <w:qFormat/>
    <w:uiPriority w:val="0"/>
    <w:pPr>
      <w:jc w:val="left"/>
    </w:pPr>
  </w:style>
  <w:style w:type="paragraph" w:styleId="4">
    <w:name w:val="Balloon Text"/>
    <w:basedOn w:val="1"/>
    <w:link w:val="16"/>
    <w:qFormat/>
    <w:uiPriority w:val="0"/>
    <w:rPr>
      <w:sz w:val="18"/>
      <w:szCs w:val="18"/>
    </w:rPr>
  </w:style>
  <w:style w:type="paragraph" w:styleId="5">
    <w:name w:val="footer"/>
    <w:autoRedefine/>
    <w:qFormat/>
    <w:uiPriority w:val="0"/>
    <w:pPr>
      <w:widowControl w:val="0"/>
      <w:tabs>
        <w:tab w:val="center" w:pos="4153"/>
        <w:tab w:val="right" w:pos="8306"/>
      </w:tabs>
    </w:pPr>
    <w:rPr>
      <w:rFonts w:ascii="等线" w:hAnsi="等线" w:eastAsia="等线" w:cs="等线"/>
      <w:color w:val="000000"/>
      <w:kern w:val="2"/>
      <w:sz w:val="18"/>
      <w:szCs w:val="18"/>
      <w:u w:color="000000"/>
      <w:lang w:val="en-US" w:eastAsia="zh-CN" w:bidi="ar-SA"/>
    </w:rPr>
  </w:style>
  <w:style w:type="paragraph" w:styleId="6">
    <w:name w:val="header"/>
    <w:basedOn w:val="1"/>
    <w:link w:val="15"/>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annotation subject"/>
    <w:basedOn w:val="3"/>
    <w:next w:val="3"/>
    <w:link w:val="18"/>
    <w:qFormat/>
    <w:uiPriority w:val="0"/>
    <w:rPr>
      <w:b/>
      <w:bCs/>
    </w:rPr>
  </w:style>
  <w:style w:type="character" w:styleId="11">
    <w:name w:val="Strong"/>
    <w:basedOn w:val="10"/>
    <w:qFormat/>
    <w:uiPriority w:val="0"/>
    <w:rPr>
      <w:b/>
    </w:rPr>
  </w:style>
  <w:style w:type="character" w:styleId="12">
    <w:name w:val="FollowedHyperlink"/>
    <w:basedOn w:val="10"/>
    <w:qFormat/>
    <w:uiPriority w:val="0"/>
    <w:rPr>
      <w:color w:val="7E1FAD" w:themeColor="followedHyperlink"/>
      <w:u w:val="single"/>
      <w14:textFill>
        <w14:solidFill>
          <w14:schemeClr w14:val="folHlink"/>
        </w14:solidFill>
      </w14:textFill>
    </w:rPr>
  </w:style>
  <w:style w:type="character" w:styleId="13">
    <w:name w:val="Hyperlink"/>
    <w:autoRedefine/>
    <w:qFormat/>
    <w:uiPriority w:val="0"/>
    <w:rPr>
      <w:u w:val="single"/>
    </w:rPr>
  </w:style>
  <w:style w:type="character" w:styleId="14">
    <w:name w:val="annotation reference"/>
    <w:basedOn w:val="10"/>
    <w:qFormat/>
    <w:uiPriority w:val="0"/>
    <w:rPr>
      <w:sz w:val="21"/>
      <w:szCs w:val="21"/>
    </w:rPr>
  </w:style>
  <w:style w:type="character" w:customStyle="1" w:styleId="15">
    <w:name w:val="页眉 字符"/>
    <w:basedOn w:val="10"/>
    <w:link w:val="6"/>
    <w:autoRedefine/>
    <w:qFormat/>
    <w:uiPriority w:val="0"/>
    <w:rPr>
      <w:rFonts w:ascii="等线" w:hAnsi="等线" w:eastAsia="等线" w:cs="等线"/>
      <w:color w:val="000000"/>
      <w:kern w:val="2"/>
      <w:sz w:val="18"/>
      <w:szCs w:val="18"/>
      <w:u w:color="000000"/>
    </w:rPr>
  </w:style>
  <w:style w:type="character" w:customStyle="1" w:styleId="16">
    <w:name w:val="批注框文本 字符"/>
    <w:basedOn w:val="10"/>
    <w:link w:val="4"/>
    <w:qFormat/>
    <w:uiPriority w:val="0"/>
    <w:rPr>
      <w:rFonts w:ascii="等线" w:hAnsi="等线" w:eastAsia="等线" w:cs="等线"/>
      <w:color w:val="000000"/>
      <w:kern w:val="2"/>
      <w:sz w:val="18"/>
      <w:szCs w:val="18"/>
      <w:u w:color="000000"/>
    </w:rPr>
  </w:style>
  <w:style w:type="character" w:customStyle="1" w:styleId="17">
    <w:name w:val="批注文字 字符"/>
    <w:basedOn w:val="10"/>
    <w:link w:val="3"/>
    <w:qFormat/>
    <w:uiPriority w:val="0"/>
    <w:rPr>
      <w:rFonts w:ascii="仿宋" w:hAnsi="仿宋" w:eastAsia="仿宋" w:cs="仿宋"/>
      <w:kern w:val="2"/>
      <w:sz w:val="28"/>
      <w:szCs w:val="28"/>
      <w:u w:color="000000"/>
    </w:rPr>
  </w:style>
  <w:style w:type="character" w:customStyle="1" w:styleId="18">
    <w:name w:val="批注主题 字符"/>
    <w:basedOn w:val="17"/>
    <w:link w:val="8"/>
    <w:qFormat/>
    <w:uiPriority w:val="0"/>
    <w:rPr>
      <w:rFonts w:ascii="仿宋" w:hAnsi="仿宋" w:eastAsia="仿宋" w:cs="仿宋"/>
      <w:b/>
      <w:bCs/>
      <w:kern w:val="2"/>
      <w:sz w:val="28"/>
      <w:szCs w:val="28"/>
      <w:u w:color="000000"/>
    </w:rPr>
  </w:style>
  <w:style w:type="character" w:customStyle="1" w:styleId="19">
    <w:name w:val="Unresolved Mention"/>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2745</Words>
  <Characters>3047</Characters>
  <Lines>70</Lines>
  <Paragraphs>52</Paragraphs>
  <TotalTime>3</TotalTime>
  <ScaleCrop>false</ScaleCrop>
  <LinksUpToDate>false</LinksUpToDate>
  <CharactersWithSpaces>3068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2025-05-30T00:26:00Z</dcterms:created>
  <dc:creator>seewo</dc:creator>
  <cp:lastModifiedBy>陶陶陶</cp:lastModifiedBy>
  <dcterms:modified xsi:type="dcterms:W3CDTF">2025-06-10T03:29:59Z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C58FCA02485948E4AB999D5CD053865E_13</vt:lpwstr>
  </property>
  <property fmtid="{D5CDD505-2E9C-101B-9397-08002B2CF9AE}" pid="4" name="KSOTemplateDocerSaveRecord">
    <vt:lpwstr>eyJoZGlkIjoiYjk2NDVmYTQ1ZmZiMTE3ZDRkOGM0NmU4MGQxNzM1YzQiLCJ1c2VySWQiOiIzMTEyNjMxNTcifQ==</vt:lpwstr>
  </property>
</Properties>
</file>